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43B75" w14:textId="4845CCC9" w:rsidR="00A879DD" w:rsidRPr="005850C7" w:rsidRDefault="005F4032" w:rsidP="00A879DD">
      <w:pPr>
        <w:rPr>
          <w:color w:val="000000"/>
        </w:rPr>
      </w:pPr>
      <w:r>
        <w:rPr>
          <w:noProof/>
          <w:color w:val="000000"/>
        </w:rPr>
        <w:drawing>
          <wp:anchor distT="0" distB="0" distL="114300" distR="114300" simplePos="0" relativeHeight="251662336" behindDoc="1" locked="0" layoutInCell="1" allowOverlap="1" wp14:anchorId="4CD43F9D" wp14:editId="5ECFEB11">
            <wp:simplePos x="0" y="0"/>
            <wp:positionH relativeFrom="margin">
              <wp:align>center</wp:align>
            </wp:positionH>
            <wp:positionV relativeFrom="margin">
              <wp:align>center</wp:align>
            </wp:positionV>
            <wp:extent cx="7806815" cy="10044000"/>
            <wp:effectExtent l="0" t="0" r="381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ategieEauPotable_COUVERTURE_Generique.jpg"/>
                    <pic:cNvPicPr/>
                  </pic:nvPicPr>
                  <pic:blipFill>
                    <a:blip r:embed="rId7">
                      <a:extLst>
                        <a:ext uri="{28A0092B-C50C-407E-A947-70E740481C1C}">
                          <a14:useLocalDpi xmlns:a14="http://schemas.microsoft.com/office/drawing/2010/main" val="0"/>
                        </a:ext>
                      </a:extLst>
                    </a:blip>
                    <a:stretch>
                      <a:fillRect/>
                    </a:stretch>
                  </pic:blipFill>
                  <pic:spPr>
                    <a:xfrm>
                      <a:off x="0" y="0"/>
                      <a:ext cx="7806815" cy="10044000"/>
                    </a:xfrm>
                    <a:prstGeom prst="rect">
                      <a:avLst/>
                    </a:prstGeom>
                  </pic:spPr>
                </pic:pic>
              </a:graphicData>
            </a:graphic>
            <wp14:sizeRelH relativeFrom="margin">
              <wp14:pctWidth>0</wp14:pctWidth>
            </wp14:sizeRelH>
            <wp14:sizeRelV relativeFrom="margin">
              <wp14:pctHeight>0</wp14:pctHeight>
            </wp14:sizeRelV>
          </wp:anchor>
        </w:drawing>
      </w:r>
    </w:p>
    <w:p w14:paraId="4CD9F5D5" w14:textId="0BC796F6" w:rsidR="00A879DD" w:rsidRDefault="00A879DD" w:rsidP="00A879DD">
      <w:pPr>
        <w:pStyle w:val="titreannexes"/>
        <w:rPr>
          <w:color w:val="000000"/>
          <w:sz w:val="24"/>
          <w:szCs w:val="24"/>
        </w:rPr>
      </w:pPr>
      <w:bookmarkStart w:id="0" w:name="_Toc101934044"/>
    </w:p>
    <w:p w14:paraId="60B8CFCF" w14:textId="16835AF9" w:rsidR="00A879DD" w:rsidRDefault="00A879DD" w:rsidP="00895C9C">
      <w:pPr>
        <w:pStyle w:val="titreannexes"/>
        <w:jc w:val="left"/>
        <w:rPr>
          <w:color w:val="000000"/>
          <w:sz w:val="24"/>
          <w:szCs w:val="24"/>
        </w:rPr>
      </w:pPr>
    </w:p>
    <w:p w14:paraId="2D091377" w14:textId="77777777" w:rsidR="00A879DD" w:rsidRDefault="00A879DD" w:rsidP="00A879DD">
      <w:pPr>
        <w:pStyle w:val="titreannexes"/>
        <w:rPr>
          <w:color w:val="000000"/>
          <w:sz w:val="24"/>
          <w:szCs w:val="24"/>
        </w:rPr>
      </w:pPr>
    </w:p>
    <w:p w14:paraId="503C78D9" w14:textId="77777777" w:rsidR="00A879DD" w:rsidRDefault="00A879DD" w:rsidP="00A879DD">
      <w:pPr>
        <w:pStyle w:val="titreannexes"/>
        <w:rPr>
          <w:color w:val="000000"/>
          <w:sz w:val="24"/>
          <w:szCs w:val="24"/>
        </w:rPr>
      </w:pPr>
    </w:p>
    <w:p w14:paraId="3AF4F4A6" w14:textId="77777777" w:rsidR="00A879DD" w:rsidRDefault="00A879DD" w:rsidP="00A879DD">
      <w:pPr>
        <w:pStyle w:val="titreannexes"/>
        <w:rPr>
          <w:color w:val="000000"/>
          <w:sz w:val="24"/>
          <w:szCs w:val="24"/>
        </w:rPr>
      </w:pPr>
    </w:p>
    <w:p w14:paraId="625A59A5" w14:textId="77777777" w:rsidR="00A879DD" w:rsidRDefault="00A879DD" w:rsidP="00A879DD">
      <w:pPr>
        <w:pStyle w:val="titreannexes"/>
        <w:rPr>
          <w:color w:val="000000"/>
          <w:sz w:val="24"/>
          <w:szCs w:val="24"/>
        </w:rPr>
      </w:pPr>
    </w:p>
    <w:p w14:paraId="3F2E0AE0" w14:textId="77777777" w:rsidR="00A879DD" w:rsidRDefault="00A879DD" w:rsidP="00A879DD">
      <w:pPr>
        <w:pStyle w:val="titreannexes"/>
        <w:rPr>
          <w:color w:val="000000"/>
          <w:sz w:val="24"/>
          <w:szCs w:val="24"/>
        </w:rPr>
      </w:pPr>
    </w:p>
    <w:p w14:paraId="6463F77C" w14:textId="77777777" w:rsidR="00A879DD" w:rsidRDefault="00A879DD" w:rsidP="00A879DD">
      <w:pPr>
        <w:pStyle w:val="titreannexes"/>
        <w:rPr>
          <w:color w:val="000000"/>
          <w:sz w:val="24"/>
          <w:szCs w:val="24"/>
        </w:rPr>
      </w:pPr>
    </w:p>
    <w:p w14:paraId="6A1A2E28" w14:textId="77777777" w:rsidR="00A879DD" w:rsidRDefault="00A879DD" w:rsidP="00A879DD">
      <w:pPr>
        <w:pStyle w:val="titreannexes"/>
        <w:rPr>
          <w:color w:val="000000"/>
          <w:sz w:val="24"/>
          <w:szCs w:val="24"/>
        </w:rPr>
      </w:pPr>
    </w:p>
    <w:p w14:paraId="096993C5" w14:textId="77777777" w:rsidR="00A879DD" w:rsidRDefault="00A879DD" w:rsidP="00A879DD">
      <w:pPr>
        <w:pStyle w:val="titreannexes"/>
        <w:rPr>
          <w:color w:val="000000"/>
          <w:sz w:val="24"/>
          <w:szCs w:val="24"/>
        </w:rPr>
      </w:pPr>
    </w:p>
    <w:p w14:paraId="32569AE0" w14:textId="5DE4ECDE" w:rsidR="00A879DD" w:rsidRDefault="00A879DD" w:rsidP="00A879DD">
      <w:pPr>
        <w:pStyle w:val="titreannexes"/>
        <w:rPr>
          <w:color w:val="000000"/>
          <w:sz w:val="24"/>
          <w:szCs w:val="24"/>
        </w:rPr>
      </w:pPr>
    </w:p>
    <w:p w14:paraId="3F804097" w14:textId="77777777" w:rsidR="00A879DD" w:rsidRDefault="00A879DD" w:rsidP="00A879DD">
      <w:pPr>
        <w:pStyle w:val="titreannexes"/>
        <w:rPr>
          <w:color w:val="000000"/>
          <w:sz w:val="24"/>
          <w:szCs w:val="24"/>
        </w:rPr>
      </w:pPr>
    </w:p>
    <w:p w14:paraId="363ACA0E" w14:textId="77777777" w:rsidR="00A879DD" w:rsidRDefault="00A879DD" w:rsidP="00A879DD">
      <w:pPr>
        <w:pStyle w:val="titreannexes"/>
        <w:rPr>
          <w:color w:val="000000"/>
          <w:sz w:val="24"/>
          <w:szCs w:val="24"/>
        </w:rPr>
      </w:pPr>
    </w:p>
    <w:p w14:paraId="086655D4" w14:textId="77777777" w:rsidR="00A879DD" w:rsidRDefault="00A879DD" w:rsidP="00A879DD">
      <w:pPr>
        <w:pStyle w:val="titreannexes"/>
        <w:rPr>
          <w:color w:val="000000"/>
          <w:sz w:val="24"/>
          <w:szCs w:val="24"/>
        </w:rPr>
      </w:pPr>
    </w:p>
    <w:p w14:paraId="58F75837" w14:textId="77777777" w:rsidR="00A879DD" w:rsidRDefault="00A879DD" w:rsidP="00A879DD">
      <w:pPr>
        <w:pStyle w:val="titreannexes"/>
        <w:rPr>
          <w:color w:val="000000"/>
          <w:sz w:val="24"/>
          <w:szCs w:val="24"/>
        </w:rPr>
      </w:pPr>
    </w:p>
    <w:p w14:paraId="24002AA5" w14:textId="77777777" w:rsidR="00A879DD" w:rsidRPr="005915AC" w:rsidRDefault="00A879DD" w:rsidP="00A879DD">
      <w:pPr>
        <w:pStyle w:val="titreannexes"/>
        <w:rPr>
          <w:color w:val="000000"/>
          <w:sz w:val="24"/>
          <w:szCs w:val="24"/>
        </w:rPr>
      </w:pPr>
    </w:p>
    <w:bookmarkEnd w:id="0"/>
    <w:p w14:paraId="3570CEAA" w14:textId="77777777" w:rsidR="00A879DD" w:rsidRPr="005915AC" w:rsidRDefault="00A879DD" w:rsidP="00A879DD">
      <w:pPr>
        <w:pStyle w:val="titreannexes"/>
        <w:rPr>
          <w:color w:val="000000"/>
          <w:sz w:val="24"/>
          <w:szCs w:val="24"/>
        </w:rPr>
      </w:pPr>
    </w:p>
    <w:p w14:paraId="43B5179D" w14:textId="77777777" w:rsidR="00A879DD" w:rsidRPr="005915AC" w:rsidRDefault="00A879DD" w:rsidP="00A879DD"/>
    <w:p w14:paraId="1557C34C" w14:textId="77777777" w:rsidR="00A879DD" w:rsidRDefault="00A879DD" w:rsidP="003672F9">
      <w:pPr>
        <w:pStyle w:val="TOC1"/>
      </w:pPr>
    </w:p>
    <w:p w14:paraId="62EBE53E" w14:textId="77777777" w:rsidR="00C006D7" w:rsidRDefault="00C006D7" w:rsidP="00C006D7"/>
    <w:p w14:paraId="0EC662EE" w14:textId="0FBE5703" w:rsidR="00C006D7" w:rsidRDefault="00C006D7" w:rsidP="00C006D7"/>
    <w:p w14:paraId="6BCDEB0C" w14:textId="77777777" w:rsidR="00C006D7" w:rsidRPr="00C006D7" w:rsidRDefault="00C006D7" w:rsidP="00C006D7"/>
    <w:p w14:paraId="55BF1A1A" w14:textId="141CD6C6" w:rsidR="00C006D7" w:rsidRDefault="00895C9C" w:rsidP="00C006D7">
      <w:r>
        <w:rPr>
          <w:noProof/>
          <w:color w:val="000000"/>
        </w:rPr>
        <mc:AlternateContent>
          <mc:Choice Requires="wps">
            <w:drawing>
              <wp:anchor distT="0" distB="0" distL="114300" distR="114300" simplePos="0" relativeHeight="251656192" behindDoc="0" locked="0" layoutInCell="1" allowOverlap="1" wp14:anchorId="4B667171" wp14:editId="177DA3A4">
                <wp:simplePos x="0" y="0"/>
                <wp:positionH relativeFrom="column">
                  <wp:posOffset>-692766</wp:posOffset>
                </wp:positionH>
                <wp:positionV relativeFrom="paragraph">
                  <wp:posOffset>2086269</wp:posOffset>
                </wp:positionV>
                <wp:extent cx="4257675" cy="1676400"/>
                <wp:effectExtent l="0" t="0" r="0" b="0"/>
                <wp:wrapTight wrapText="bothSides">
                  <wp:wrapPolygon edited="0">
                    <wp:start x="193" y="736"/>
                    <wp:lineTo x="193" y="20864"/>
                    <wp:lineTo x="21262" y="20864"/>
                    <wp:lineTo x="21262" y="736"/>
                    <wp:lineTo x="193" y="736"/>
                  </wp:wrapPolygon>
                </wp:wrapTight>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1FD0D" w14:textId="77777777" w:rsidR="00BF2D89" w:rsidRPr="00895C9C" w:rsidRDefault="00BF2D89" w:rsidP="00A9048D">
                            <w:pPr>
                              <w:rPr>
                                <w:rFonts w:ascii="Calibri" w:hAnsi="Calibri"/>
                                <w:b/>
                                <w:color w:val="FFFFFF"/>
                                <w:sz w:val="40"/>
                              </w:rPr>
                            </w:pPr>
                            <w:r w:rsidRPr="00895C9C">
                              <w:rPr>
                                <w:rFonts w:ascii="Calibri" w:hAnsi="Calibri"/>
                                <w:b/>
                                <w:color w:val="FFFFFF"/>
                                <w:sz w:val="40"/>
                              </w:rPr>
                              <w:t xml:space="preserve">Modèle de règlement municipal sur l’utilisation de l’eau potable </w:t>
                            </w:r>
                          </w:p>
                          <w:p w14:paraId="044216CC" w14:textId="77777777" w:rsidR="00895C9C" w:rsidRPr="00895C9C" w:rsidRDefault="00895C9C" w:rsidP="00A9048D">
                            <w:pPr>
                              <w:rPr>
                                <w:rFonts w:ascii="Calibri" w:hAnsi="Calibri"/>
                                <w:b/>
                                <w:color w:val="FFFFFF"/>
                                <w:sz w:val="40"/>
                              </w:rPr>
                            </w:pPr>
                          </w:p>
                          <w:p w14:paraId="767142AF" w14:textId="721824B7" w:rsidR="00895C9C" w:rsidRPr="00895C9C" w:rsidRDefault="00895C9C" w:rsidP="00A9048D">
                            <w:pPr>
                              <w:rPr>
                                <w:rFonts w:ascii="Calibri" w:hAnsi="Calibri"/>
                                <w:b/>
                                <w:color w:val="FFFFFF"/>
                                <w:sz w:val="40"/>
                              </w:rPr>
                            </w:pPr>
                            <w:r w:rsidRPr="00895C9C">
                              <w:rPr>
                                <w:rFonts w:ascii="Calibri" w:hAnsi="Calibri"/>
                                <w:b/>
                                <w:color w:val="FFFFFF"/>
                                <w:sz w:val="40"/>
                              </w:rPr>
                              <w:t>Avril 2019</w:t>
                            </w:r>
                          </w:p>
                          <w:p w14:paraId="7A75CC09" w14:textId="77777777" w:rsidR="00BF2D89" w:rsidRPr="00A9048D" w:rsidRDefault="00BF2D89" w:rsidP="00A9048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67171" id="_x0000_t202" coordsize="21600,21600" o:spt="202" path="m,l,21600r21600,l21600,xe">
                <v:stroke joinstyle="miter"/>
                <v:path gradientshapeok="t" o:connecttype="rect"/>
              </v:shapetype>
              <v:shape id="Text Box 30" o:spid="_x0000_s1026" type="#_x0000_t202" style="position:absolute;margin-left:-54.55pt;margin-top:164.25pt;width:335.25pt;height:1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" filled="f" stroked="f">
                <v:textbox inset=",7.2pt,,7.2pt">
                  <w:txbxContent>
                    <w:p w14:paraId="6DA1FD0D" w14:textId="77777777" w:rsidR="00BF2D89" w:rsidRPr="00895C9C" w:rsidRDefault="00BF2D89" w:rsidP="00A9048D">
                      <w:pPr>
                        <w:rPr>
                          <w:rFonts w:ascii="Calibri" w:hAnsi="Calibri"/>
                          <w:b/>
                          <w:color w:val="FFFFFF"/>
                          <w:sz w:val="40"/>
                        </w:rPr>
                      </w:pPr>
                      <w:r w:rsidRPr="00895C9C">
                        <w:rPr>
                          <w:rFonts w:ascii="Calibri" w:hAnsi="Calibri"/>
                          <w:b/>
                          <w:color w:val="FFFFFF"/>
                          <w:sz w:val="40"/>
                        </w:rPr>
                        <w:t xml:space="preserve">Modèle de règlement municipal sur l’utilisation de l’eau potable </w:t>
                      </w:r>
                    </w:p>
                    <w:p w14:paraId="044216CC" w14:textId="77777777" w:rsidR="00895C9C" w:rsidRPr="00895C9C" w:rsidRDefault="00895C9C" w:rsidP="00A9048D">
                      <w:pPr>
                        <w:rPr>
                          <w:rFonts w:ascii="Calibri" w:hAnsi="Calibri"/>
                          <w:b/>
                          <w:color w:val="FFFFFF"/>
                          <w:sz w:val="40"/>
                        </w:rPr>
                      </w:pPr>
                    </w:p>
                    <w:p w14:paraId="767142AF" w14:textId="721824B7" w:rsidR="00895C9C" w:rsidRPr="00895C9C" w:rsidRDefault="00895C9C" w:rsidP="00A9048D">
                      <w:pPr>
                        <w:rPr>
                          <w:rFonts w:ascii="Calibri" w:hAnsi="Calibri"/>
                          <w:b/>
                          <w:color w:val="FFFFFF"/>
                          <w:sz w:val="40"/>
                        </w:rPr>
                      </w:pPr>
                      <w:r w:rsidRPr="00895C9C">
                        <w:rPr>
                          <w:rFonts w:ascii="Calibri" w:hAnsi="Calibri"/>
                          <w:b/>
                          <w:color w:val="FFFFFF"/>
                          <w:sz w:val="40"/>
                        </w:rPr>
                        <w:t>Avril 2019</w:t>
                      </w:r>
                    </w:p>
                    <w:p w14:paraId="7A75CC09" w14:textId="77777777" w:rsidR="00BF2D89" w:rsidRPr="00A9048D" w:rsidRDefault="00BF2D89" w:rsidP="00A9048D"/>
                  </w:txbxContent>
                </v:textbox>
                <w10:wrap type="tight"/>
              </v:shape>
            </w:pict>
          </mc:Fallback>
        </mc:AlternateContent>
      </w:r>
    </w:p>
    <w:p w14:paraId="1F594345" w14:textId="24897763" w:rsidR="00C006D7" w:rsidRPr="00C006D7" w:rsidRDefault="00C006D7" w:rsidP="00C006D7">
      <w:pPr>
        <w:sectPr w:rsidR="00C006D7" w:rsidRPr="00C006D7" w:rsidSect="00A879DD">
          <w:pgSz w:w="12242" w:h="15842" w:code="1"/>
          <w:pgMar w:top="1440" w:right="1800" w:bottom="1440" w:left="1800" w:header="708" w:footer="708" w:gutter="0"/>
          <w:cols w:space="708"/>
          <w:titlePg/>
          <w:docGrid w:linePitch="360"/>
        </w:sectPr>
      </w:pPr>
    </w:p>
    <w:p w14:paraId="3E767027" w14:textId="77777777" w:rsidR="007C0002" w:rsidRPr="002C3466" w:rsidRDefault="007C0002" w:rsidP="007C0002">
      <w:pPr>
        <w:pStyle w:val="Titre-Avis"/>
      </w:pPr>
      <w:r w:rsidRPr="00EE275D">
        <w:lastRenderedPageBreak/>
        <w:t xml:space="preserve">AVIS AUX UTILISATEURS DU MODÈLE DE </w:t>
      </w:r>
      <w:r w:rsidR="00FA29F7">
        <w:t>RÈ</w:t>
      </w:r>
      <w:r>
        <w:t>GLEMENTS</w:t>
      </w:r>
    </w:p>
    <w:p w14:paraId="60B969F3" w14:textId="77777777" w:rsidR="007C0002" w:rsidRDefault="007C0002" w:rsidP="007C0002">
      <w:pPr>
        <w:jc w:val="both"/>
      </w:pPr>
      <w:r>
        <w:t>Ce document est un modèle de règlement qui a été élaboré</w:t>
      </w:r>
      <w:r w:rsidRPr="007274A8">
        <w:t xml:space="preserve"> en collaboration avec les partenaires municipaux</w:t>
      </w:r>
      <w:r>
        <w:t>, techniques et ministériels concernés.  Les municipalités doivent adopter une réglementation similaire à ce modèle dans le cadre de la Stratégie québécoise d’économie d’eau potable</w:t>
      </w:r>
      <w:r w:rsidR="00944655">
        <w:t>. Elles doivent aussi</w:t>
      </w:r>
      <w:r>
        <w:t xml:space="preserve"> effectuer toutes les validations techniques et juridiques avant de procéder à l’adoption du règlement.</w:t>
      </w:r>
    </w:p>
    <w:p w14:paraId="44226AB1" w14:textId="77777777" w:rsidR="009C34AD" w:rsidRPr="009C34AD" w:rsidRDefault="009C34AD" w:rsidP="007C0002">
      <w:pPr>
        <w:jc w:val="both"/>
      </w:pPr>
    </w:p>
    <w:p w14:paraId="7763D2DA" w14:textId="0DDFF3B4" w:rsidR="007C0002" w:rsidRDefault="007C0002" w:rsidP="007C0002">
      <w:pPr>
        <w:jc w:val="both"/>
      </w:pPr>
      <w:r>
        <w:t>Lorsque les municipalités utilisent ce modèle pour rédiger un document relatif à un règlement municipal sur l’utilisation de l’eau potable, elles doivent remplir les espaces vacants aux articles 2</w:t>
      </w:r>
      <w:r w:rsidR="00F41626">
        <w:t xml:space="preserve">, </w:t>
      </w:r>
      <w:r>
        <w:t>4,</w:t>
      </w:r>
      <w:r w:rsidR="00F41626">
        <w:t xml:space="preserve"> 6.2, 6.8 et 7.11,</w:t>
      </w:r>
      <w:r>
        <w:t xml:space="preserve"> enlever les précisions entre parenthèses aux articles 4</w:t>
      </w:r>
      <w:r w:rsidR="00F41626">
        <w:t xml:space="preserve">, </w:t>
      </w:r>
      <w:r>
        <w:t>5.2</w:t>
      </w:r>
      <w:r w:rsidR="00F41626">
        <w:t>, 6.2, 6.8 et 7.11,</w:t>
      </w:r>
      <w:r>
        <w:t xml:space="preserve"> supprimer la première et la dernière page du document, puis mettre à jour la table des matières. Depuis la première version du modèle de règlement, les articles </w:t>
      </w:r>
      <w:r w:rsidR="00F41626">
        <w:t>6.2, 6.8 et 7.11</w:t>
      </w:r>
      <w:r>
        <w:t xml:space="preserve"> ont été modifiés.</w:t>
      </w:r>
    </w:p>
    <w:p w14:paraId="4B9CEB22" w14:textId="77777777" w:rsidR="00060F7D" w:rsidRDefault="00060F7D" w:rsidP="007C0002">
      <w:pPr>
        <w:jc w:val="both"/>
      </w:pPr>
    </w:p>
    <w:p w14:paraId="5DF54D98" w14:textId="62004F20" w:rsidR="00060F7D" w:rsidRDefault="00032A95" w:rsidP="007C0002">
      <w:pPr>
        <w:jc w:val="both"/>
      </w:pPr>
      <w:r>
        <w:t>Le m</w:t>
      </w:r>
      <w:r w:rsidR="00877962">
        <w:t>inistère des Affaires municipales et de l’</w:t>
      </w:r>
      <w:r w:rsidR="00A17267">
        <w:t>Habitation</w:t>
      </w:r>
      <w:r w:rsidR="00060F7D">
        <w:t xml:space="preserve"> remercie les contributeurs suivants :</w:t>
      </w:r>
    </w:p>
    <w:p w14:paraId="26AE9CAF" w14:textId="77777777" w:rsidR="00877962" w:rsidRDefault="00877962" w:rsidP="007C0002">
      <w:pPr>
        <w:jc w:val="both"/>
      </w:pPr>
    </w:p>
    <w:p w14:paraId="13BD9E99" w14:textId="77777777" w:rsidR="0002308F" w:rsidRDefault="0002308F" w:rsidP="007C0002">
      <w:pPr>
        <w:jc w:val="both"/>
      </w:pPr>
      <w:r>
        <w:t>Carl Bégin, Union des municipalités du Québec</w:t>
      </w:r>
    </w:p>
    <w:p w14:paraId="6C7A0FD2" w14:textId="77777777" w:rsidR="00032A95" w:rsidRPr="0064238E" w:rsidRDefault="00032A95" w:rsidP="00032A95">
      <w:pPr>
        <w:jc w:val="both"/>
      </w:pPr>
      <w:r>
        <w:t xml:space="preserve">Denis Bergeron, </w:t>
      </w:r>
      <w:r w:rsidRPr="0064238E">
        <w:t>Fédération Québ</w:t>
      </w:r>
      <w:r>
        <w:t>écoise des Municipalités</w:t>
      </w:r>
    </w:p>
    <w:p w14:paraId="21BDECFE" w14:textId="77777777" w:rsidR="0002308F" w:rsidRPr="0002308F" w:rsidRDefault="0002308F" w:rsidP="007C0002">
      <w:pPr>
        <w:jc w:val="both"/>
      </w:pPr>
      <w:r>
        <w:t xml:space="preserve">Henri Bouchard, </w:t>
      </w:r>
      <w:r w:rsidRPr="0002308F">
        <w:t>Corporation des maîtres mécaniciens en tuyauterie du Québec</w:t>
      </w:r>
    </w:p>
    <w:p w14:paraId="0E398FF0" w14:textId="77777777" w:rsidR="0062640D" w:rsidRDefault="0062640D" w:rsidP="007C0002">
      <w:pPr>
        <w:jc w:val="both"/>
      </w:pPr>
      <w:r>
        <w:t xml:space="preserve">Christian Brunet, </w:t>
      </w:r>
      <w:proofErr w:type="spellStart"/>
      <w:r w:rsidR="00211270">
        <w:t>Hydralis</w:t>
      </w:r>
      <w:proofErr w:type="spellEnd"/>
    </w:p>
    <w:p w14:paraId="51539E7D" w14:textId="3D5FAE12" w:rsidR="0002120F" w:rsidRDefault="0002120F" w:rsidP="007C0002">
      <w:pPr>
        <w:jc w:val="both"/>
      </w:pPr>
      <w:r>
        <w:t xml:space="preserve">Luce </w:t>
      </w:r>
      <w:proofErr w:type="spellStart"/>
      <w:r>
        <w:t>Daigneault</w:t>
      </w:r>
      <w:proofErr w:type="spellEnd"/>
      <w:r>
        <w:t xml:space="preserve">, </w:t>
      </w:r>
      <w:r w:rsidR="00A17267" w:rsidRPr="00A17267">
        <w:t>Québec Vert</w:t>
      </w:r>
    </w:p>
    <w:p w14:paraId="0FF3F303" w14:textId="77777777" w:rsidR="00877962" w:rsidRDefault="00877962" w:rsidP="007C0002">
      <w:pPr>
        <w:jc w:val="both"/>
      </w:pPr>
      <w:r>
        <w:t>Hubert Demard, Réseau Environnement</w:t>
      </w:r>
    </w:p>
    <w:p w14:paraId="1CBE6626" w14:textId="77777777" w:rsidR="0002308F" w:rsidRDefault="0002308F" w:rsidP="007C0002">
      <w:pPr>
        <w:jc w:val="both"/>
      </w:pPr>
      <w:r>
        <w:t xml:space="preserve">Henri </w:t>
      </w:r>
      <w:proofErr w:type="spellStart"/>
      <w:r>
        <w:t>Didillon</w:t>
      </w:r>
      <w:proofErr w:type="spellEnd"/>
      <w:r>
        <w:t>, Ville de Brossard</w:t>
      </w:r>
    </w:p>
    <w:p w14:paraId="4F619226" w14:textId="77777777" w:rsidR="00201509" w:rsidRDefault="00201509" w:rsidP="007C0002">
      <w:pPr>
        <w:jc w:val="both"/>
      </w:pPr>
      <w:r>
        <w:t>Yves Duchesne, Régie du bâtiment du Québec</w:t>
      </w:r>
    </w:p>
    <w:p w14:paraId="6D30AD8B" w14:textId="0984AB5E" w:rsidR="0002120F" w:rsidRDefault="0002120F" w:rsidP="007C0002">
      <w:pPr>
        <w:jc w:val="both"/>
      </w:pPr>
      <w:r>
        <w:t xml:space="preserve">Bertrand Dumont, </w:t>
      </w:r>
      <w:r w:rsidR="00A17267" w:rsidRPr="00A17267">
        <w:t>Québec Vert</w:t>
      </w:r>
    </w:p>
    <w:p w14:paraId="7F7EA35B" w14:textId="5B9DE5B6" w:rsidR="0002120F" w:rsidRDefault="00795C6B" w:rsidP="007C0002">
      <w:pPr>
        <w:jc w:val="both"/>
      </w:pPr>
      <w:r>
        <w:t xml:space="preserve">Valentina Estrada </w:t>
      </w:r>
      <w:r w:rsidR="00032A95">
        <w:t>Côté,</w:t>
      </w:r>
      <w:r w:rsidR="00A17267">
        <w:t xml:space="preserve"> anciennement</w:t>
      </w:r>
      <w:r w:rsidR="00032A95">
        <w:t xml:space="preserve"> m</w:t>
      </w:r>
      <w:r w:rsidR="0002120F">
        <w:t>inistère des Affaires municipales et de l’</w:t>
      </w:r>
      <w:r w:rsidR="00A17267">
        <w:t>Habitation</w:t>
      </w:r>
    </w:p>
    <w:p w14:paraId="384DCF9F" w14:textId="77777777" w:rsidR="00877962" w:rsidRDefault="00877962" w:rsidP="007C0002">
      <w:pPr>
        <w:jc w:val="both"/>
      </w:pPr>
      <w:r>
        <w:t>Sara Finley,</w:t>
      </w:r>
      <w:r w:rsidR="00D81DA0">
        <w:t xml:space="preserve"> Asso</w:t>
      </w:r>
      <w:r w:rsidR="0062640D">
        <w:t>ciés GGB</w:t>
      </w:r>
    </w:p>
    <w:p w14:paraId="1C22E074" w14:textId="77777777" w:rsidR="00201509" w:rsidRDefault="00201509" w:rsidP="007C0002">
      <w:pPr>
        <w:jc w:val="both"/>
      </w:pPr>
      <w:r>
        <w:t xml:space="preserve">Éric </w:t>
      </w:r>
      <w:proofErr w:type="spellStart"/>
      <w:r>
        <w:t>Gagnier</w:t>
      </w:r>
      <w:proofErr w:type="spellEnd"/>
      <w:r>
        <w:t>, Régie du bâtiment du Québec</w:t>
      </w:r>
    </w:p>
    <w:p w14:paraId="010985E1" w14:textId="77777777" w:rsidR="00180B3E" w:rsidRDefault="00180B3E" w:rsidP="007C0002">
      <w:pPr>
        <w:jc w:val="both"/>
      </w:pPr>
      <w:r>
        <w:t>Steve Gombos, Région de Waterloo</w:t>
      </w:r>
    </w:p>
    <w:p w14:paraId="6561C401" w14:textId="2E5B0733" w:rsidR="00877962" w:rsidRPr="00877962" w:rsidRDefault="00877962" w:rsidP="007C0002">
      <w:pPr>
        <w:jc w:val="both"/>
      </w:pPr>
      <w:r>
        <w:t xml:space="preserve">Guillaume Grégoire, </w:t>
      </w:r>
      <w:r w:rsidR="00A17267" w:rsidRPr="00A17267">
        <w:t>Québec Vert</w:t>
      </w:r>
    </w:p>
    <w:p w14:paraId="72A94E33" w14:textId="77777777" w:rsidR="00877962" w:rsidRDefault="00877962" w:rsidP="007C0002">
      <w:pPr>
        <w:jc w:val="both"/>
      </w:pPr>
      <w:r>
        <w:t>Philippe Kouadio, Réseau Environnement</w:t>
      </w:r>
    </w:p>
    <w:p w14:paraId="6429FF26" w14:textId="1F214D2D" w:rsidR="00180B3E" w:rsidRDefault="00032A95" w:rsidP="007C0002">
      <w:pPr>
        <w:jc w:val="both"/>
      </w:pPr>
      <w:r>
        <w:t xml:space="preserve">Gaétan </w:t>
      </w:r>
      <w:proofErr w:type="spellStart"/>
      <w:r>
        <w:t>Labonté</w:t>
      </w:r>
      <w:proofErr w:type="spellEnd"/>
      <w:r>
        <w:t>, m</w:t>
      </w:r>
      <w:r w:rsidR="00180B3E">
        <w:t>inistère des Affaires municipales et de l’</w:t>
      </w:r>
      <w:r w:rsidR="00A17267">
        <w:t>Habitation</w:t>
      </w:r>
    </w:p>
    <w:p w14:paraId="3A2E4220" w14:textId="77777777" w:rsidR="0064238E" w:rsidRDefault="0064238E" w:rsidP="007C0002">
      <w:pPr>
        <w:jc w:val="both"/>
      </w:pPr>
      <w:r>
        <w:t>Rémi Lacroix, Ville de Montréal</w:t>
      </w:r>
    </w:p>
    <w:p w14:paraId="1BAB9FFE" w14:textId="77777777" w:rsidR="00877962" w:rsidRDefault="00877962" w:rsidP="007C0002">
      <w:pPr>
        <w:jc w:val="both"/>
      </w:pPr>
      <w:r>
        <w:t xml:space="preserve">Alain </w:t>
      </w:r>
      <w:proofErr w:type="spellStart"/>
      <w:r>
        <w:t>Lalumière</w:t>
      </w:r>
      <w:proofErr w:type="spellEnd"/>
      <w:r>
        <w:t>, Réseau Environnement</w:t>
      </w:r>
    </w:p>
    <w:p w14:paraId="22258900" w14:textId="6F7A505B" w:rsidR="00877962" w:rsidRDefault="00032A95" w:rsidP="007C0002">
      <w:pPr>
        <w:jc w:val="both"/>
      </w:pPr>
      <w:r>
        <w:t xml:space="preserve">Mathieu Laneuville, </w:t>
      </w:r>
      <w:r w:rsidR="00A17267">
        <w:t xml:space="preserve">anciennement </w:t>
      </w:r>
      <w:r>
        <w:t>m</w:t>
      </w:r>
      <w:r w:rsidR="00877962">
        <w:t>inistère des Affaires municipales et de l’</w:t>
      </w:r>
      <w:r w:rsidR="00A17267">
        <w:t>Habitation</w:t>
      </w:r>
    </w:p>
    <w:p w14:paraId="1505818C" w14:textId="1C4DBFA4" w:rsidR="00AD19B3" w:rsidRDefault="00AD19B3" w:rsidP="007C0002">
      <w:pPr>
        <w:jc w:val="both"/>
      </w:pPr>
      <w:r>
        <w:t>André Langlois, Ministère des Affaires municipales et de l’</w:t>
      </w:r>
      <w:r w:rsidR="00A17267">
        <w:t>Habitation</w:t>
      </w:r>
    </w:p>
    <w:p w14:paraId="0F478259" w14:textId="77777777" w:rsidR="0064238E" w:rsidRDefault="0064238E" w:rsidP="007C0002">
      <w:pPr>
        <w:jc w:val="both"/>
      </w:pPr>
      <w:r>
        <w:t xml:space="preserve">Hélène Lauzon, </w:t>
      </w:r>
      <w:r w:rsidRPr="0064238E">
        <w:t>Conseil patronal de l'environnement du Québec</w:t>
      </w:r>
    </w:p>
    <w:p w14:paraId="4560436F" w14:textId="77777777" w:rsidR="00032A95" w:rsidRPr="00032A95" w:rsidRDefault="00032A95" w:rsidP="007C0002">
      <w:pPr>
        <w:jc w:val="both"/>
      </w:pPr>
      <w:r>
        <w:t xml:space="preserve">Christian Leduc, </w:t>
      </w:r>
      <w:r w:rsidRPr="00032A95">
        <w:t>Municipalité d'Oka</w:t>
      </w:r>
    </w:p>
    <w:p w14:paraId="1907CE85" w14:textId="77777777" w:rsidR="0002120F" w:rsidRDefault="0002120F" w:rsidP="007C0002">
      <w:pPr>
        <w:jc w:val="both"/>
      </w:pPr>
      <w:r>
        <w:t>Richard Lizotte, Ville de Saint-Jérôme</w:t>
      </w:r>
    </w:p>
    <w:p w14:paraId="5B8A8BF2" w14:textId="77777777" w:rsidR="0002308F" w:rsidRDefault="0002308F" w:rsidP="007C0002">
      <w:pPr>
        <w:jc w:val="both"/>
      </w:pPr>
      <w:r>
        <w:t>Johanne Mathieu, Ville de Québec</w:t>
      </w:r>
    </w:p>
    <w:p w14:paraId="6D27B5A0" w14:textId="4269991C" w:rsidR="0064238E" w:rsidRPr="00032A95" w:rsidRDefault="0064238E" w:rsidP="007C0002">
      <w:pPr>
        <w:jc w:val="both"/>
      </w:pPr>
      <w:r>
        <w:t xml:space="preserve">Patrice Murray, </w:t>
      </w:r>
      <w:r w:rsidR="00032A95" w:rsidRPr="00032A95">
        <w:t>ministère de l’Environnement et de la Lutte contre les changements climatiques</w:t>
      </w:r>
    </w:p>
    <w:p w14:paraId="276FBEDA" w14:textId="77777777" w:rsidR="0002308F" w:rsidRDefault="0002308F" w:rsidP="0002308F">
      <w:pPr>
        <w:jc w:val="both"/>
      </w:pPr>
      <w:proofErr w:type="spellStart"/>
      <w:r>
        <w:t>Maciek</w:t>
      </w:r>
      <w:proofErr w:type="spellEnd"/>
      <w:r>
        <w:t xml:space="preserve"> Pirog, Ville de Montréal</w:t>
      </w:r>
    </w:p>
    <w:p w14:paraId="04F97143" w14:textId="77777777" w:rsidR="0064238E" w:rsidRDefault="0064238E" w:rsidP="0002308F">
      <w:pPr>
        <w:jc w:val="both"/>
      </w:pPr>
      <w:r>
        <w:t>Micheline Poulin, Centre des technologies de l’eau</w:t>
      </w:r>
    </w:p>
    <w:p w14:paraId="707AD66D" w14:textId="77777777" w:rsidR="0064238E" w:rsidRPr="0064238E" w:rsidRDefault="0064238E" w:rsidP="0002308F">
      <w:pPr>
        <w:jc w:val="both"/>
      </w:pPr>
      <w:r>
        <w:lastRenderedPageBreak/>
        <w:t xml:space="preserve">Steve Ponton, </w:t>
      </w:r>
      <w:r w:rsidRPr="0064238E">
        <w:t xml:space="preserve">Association des </w:t>
      </w:r>
      <w:r>
        <w:t>ingénieurs municipaux du Québec</w:t>
      </w:r>
    </w:p>
    <w:p w14:paraId="3381118E" w14:textId="77777777" w:rsidR="00877962" w:rsidRDefault="00877962" w:rsidP="007C0002">
      <w:pPr>
        <w:jc w:val="both"/>
      </w:pPr>
      <w:r>
        <w:t xml:space="preserve">Carmen Richard, </w:t>
      </w:r>
      <w:r w:rsidR="0002120F">
        <w:t>retraitée de la Ville de Québec</w:t>
      </w:r>
    </w:p>
    <w:p w14:paraId="798B3519" w14:textId="77777777" w:rsidR="0064238E" w:rsidRPr="0064238E" w:rsidRDefault="0064238E" w:rsidP="007C0002">
      <w:pPr>
        <w:jc w:val="both"/>
      </w:pPr>
      <w:r>
        <w:t xml:space="preserve">Isabel Tardif, </w:t>
      </w:r>
      <w:r w:rsidRPr="0064238E">
        <w:t>Centre d’expertise et de recherch</w:t>
      </w:r>
      <w:r>
        <w:t>e en infrastructures urbaines</w:t>
      </w:r>
    </w:p>
    <w:p w14:paraId="6C80E8FB" w14:textId="77777777" w:rsidR="0002308F" w:rsidRDefault="0002308F" w:rsidP="007C0002">
      <w:pPr>
        <w:jc w:val="both"/>
      </w:pPr>
      <w:r>
        <w:t>Jean-François Therrien, Ville de Laval</w:t>
      </w:r>
    </w:p>
    <w:p w14:paraId="2876CA6A" w14:textId="77777777" w:rsidR="0064238E" w:rsidRDefault="0064238E" w:rsidP="007C0002">
      <w:pPr>
        <w:jc w:val="both"/>
      </w:pPr>
      <w:r>
        <w:t>Christian Tremblay, Ville de Québec</w:t>
      </w:r>
    </w:p>
    <w:p w14:paraId="70400744" w14:textId="77777777" w:rsidR="00FA29F7" w:rsidRDefault="00FA29F7" w:rsidP="007C0002">
      <w:pPr>
        <w:jc w:val="both"/>
      </w:pPr>
      <w:r>
        <w:t xml:space="preserve">Luc </w:t>
      </w:r>
      <w:proofErr w:type="spellStart"/>
      <w:r>
        <w:t>Vescovi</w:t>
      </w:r>
      <w:proofErr w:type="spellEnd"/>
      <w:r>
        <w:t>, Réseau Environnement</w:t>
      </w:r>
    </w:p>
    <w:p w14:paraId="6363B5D6" w14:textId="752FEACB" w:rsidR="007C0002" w:rsidRDefault="0002308F" w:rsidP="0064238E">
      <w:pPr>
        <w:jc w:val="both"/>
      </w:pPr>
      <w:r>
        <w:t xml:space="preserve">Normand Villeneuve, Roche </w:t>
      </w:r>
      <w:proofErr w:type="spellStart"/>
      <w:r>
        <w:t>ltée</w:t>
      </w:r>
      <w:proofErr w:type="spellEnd"/>
      <w:r>
        <w:t>. Groupe-conseil</w:t>
      </w:r>
    </w:p>
    <w:p w14:paraId="4A4F6196" w14:textId="625F8A70" w:rsidR="00A17267" w:rsidRDefault="00A17267" w:rsidP="0064238E">
      <w:pPr>
        <w:jc w:val="both"/>
      </w:pPr>
    </w:p>
    <w:p w14:paraId="064EC774" w14:textId="17465BAD" w:rsidR="00A17267" w:rsidRDefault="00A17267" w:rsidP="0064238E">
      <w:pPr>
        <w:jc w:val="both"/>
      </w:pPr>
    </w:p>
    <w:p w14:paraId="0137A79C" w14:textId="4F25C225" w:rsidR="00A17267" w:rsidRDefault="00A17267" w:rsidP="0064238E">
      <w:pPr>
        <w:jc w:val="both"/>
      </w:pPr>
    </w:p>
    <w:p w14:paraId="7695E14D" w14:textId="6EF146CC" w:rsidR="00A17267" w:rsidRDefault="00A17267" w:rsidP="0064238E">
      <w:pPr>
        <w:jc w:val="both"/>
      </w:pPr>
    </w:p>
    <w:p w14:paraId="3935FBD1" w14:textId="670A5691" w:rsidR="00A17267" w:rsidRDefault="00A17267" w:rsidP="0064238E">
      <w:pPr>
        <w:jc w:val="both"/>
      </w:pPr>
    </w:p>
    <w:p w14:paraId="12A7EA1F" w14:textId="4ECD5AE3" w:rsidR="00A17267" w:rsidRDefault="00A17267" w:rsidP="0064238E">
      <w:pPr>
        <w:jc w:val="both"/>
      </w:pPr>
    </w:p>
    <w:p w14:paraId="37249613" w14:textId="119E280E" w:rsidR="00A17267" w:rsidRDefault="00A17267" w:rsidP="0064238E">
      <w:pPr>
        <w:jc w:val="both"/>
      </w:pPr>
    </w:p>
    <w:p w14:paraId="7B7349B2" w14:textId="10DF1CBD" w:rsidR="00A17267" w:rsidRDefault="00A17267" w:rsidP="0064238E">
      <w:pPr>
        <w:jc w:val="both"/>
      </w:pPr>
    </w:p>
    <w:p w14:paraId="5A5E47DD" w14:textId="6DF7D4E1" w:rsidR="00A17267" w:rsidRDefault="00A17267" w:rsidP="0064238E">
      <w:pPr>
        <w:jc w:val="both"/>
      </w:pPr>
    </w:p>
    <w:p w14:paraId="57AEB5A5" w14:textId="647B6929" w:rsidR="00A17267" w:rsidRDefault="00A17267" w:rsidP="0064238E">
      <w:pPr>
        <w:jc w:val="both"/>
      </w:pPr>
    </w:p>
    <w:p w14:paraId="6D7E2B26" w14:textId="1C4A482B" w:rsidR="00A17267" w:rsidRDefault="00A17267" w:rsidP="0064238E">
      <w:pPr>
        <w:jc w:val="both"/>
      </w:pPr>
    </w:p>
    <w:p w14:paraId="68BF5ABB" w14:textId="1008B238" w:rsidR="00A17267" w:rsidRDefault="00A17267" w:rsidP="0064238E">
      <w:pPr>
        <w:jc w:val="both"/>
      </w:pPr>
    </w:p>
    <w:p w14:paraId="38A9D29B" w14:textId="660149FD" w:rsidR="00A17267" w:rsidRDefault="00A17267" w:rsidP="0064238E">
      <w:pPr>
        <w:jc w:val="both"/>
      </w:pPr>
    </w:p>
    <w:p w14:paraId="5A806C44" w14:textId="0BC64220" w:rsidR="00A17267" w:rsidRDefault="00A17267" w:rsidP="0064238E">
      <w:pPr>
        <w:jc w:val="both"/>
      </w:pPr>
    </w:p>
    <w:p w14:paraId="4FE37BCC" w14:textId="65112776" w:rsidR="00A17267" w:rsidRDefault="00A17267" w:rsidP="0064238E">
      <w:pPr>
        <w:jc w:val="both"/>
      </w:pPr>
    </w:p>
    <w:p w14:paraId="5E23B85A" w14:textId="1B643069" w:rsidR="00A17267" w:rsidRDefault="00A17267" w:rsidP="0064238E">
      <w:pPr>
        <w:jc w:val="both"/>
      </w:pPr>
    </w:p>
    <w:p w14:paraId="6DA1EC35" w14:textId="77EF92B4" w:rsidR="00A17267" w:rsidRDefault="00A17267" w:rsidP="0064238E">
      <w:pPr>
        <w:jc w:val="both"/>
      </w:pPr>
    </w:p>
    <w:p w14:paraId="3CDC017F" w14:textId="5F323396" w:rsidR="00A17267" w:rsidRDefault="00A17267" w:rsidP="0064238E">
      <w:pPr>
        <w:jc w:val="both"/>
      </w:pPr>
    </w:p>
    <w:p w14:paraId="23F1E227" w14:textId="117DB1C9" w:rsidR="00A17267" w:rsidRDefault="00A17267" w:rsidP="0064238E">
      <w:pPr>
        <w:jc w:val="both"/>
      </w:pPr>
    </w:p>
    <w:p w14:paraId="1E1A27AA" w14:textId="6C706EB6" w:rsidR="00A17267" w:rsidRDefault="00A17267" w:rsidP="0064238E">
      <w:pPr>
        <w:jc w:val="both"/>
      </w:pPr>
    </w:p>
    <w:p w14:paraId="305420AC" w14:textId="26763755" w:rsidR="00A17267" w:rsidRDefault="00A17267" w:rsidP="0064238E">
      <w:pPr>
        <w:jc w:val="both"/>
      </w:pPr>
    </w:p>
    <w:p w14:paraId="20359158" w14:textId="4215B22A" w:rsidR="00A17267" w:rsidRDefault="00A17267" w:rsidP="0064238E">
      <w:pPr>
        <w:jc w:val="both"/>
      </w:pPr>
    </w:p>
    <w:p w14:paraId="5560BCE3" w14:textId="7B3B432D" w:rsidR="00A17267" w:rsidRDefault="00A17267" w:rsidP="0064238E">
      <w:pPr>
        <w:jc w:val="both"/>
      </w:pPr>
    </w:p>
    <w:p w14:paraId="2B8D1913" w14:textId="5F07ADF7" w:rsidR="00A17267" w:rsidRDefault="00A17267" w:rsidP="0064238E">
      <w:pPr>
        <w:jc w:val="both"/>
      </w:pPr>
    </w:p>
    <w:p w14:paraId="44A9C22F" w14:textId="3F8B5CAA" w:rsidR="00A17267" w:rsidRDefault="00A17267" w:rsidP="0064238E">
      <w:pPr>
        <w:jc w:val="both"/>
      </w:pPr>
    </w:p>
    <w:p w14:paraId="606ECC8F" w14:textId="15AA6BE2" w:rsidR="00A17267" w:rsidRDefault="00A17267" w:rsidP="0064238E">
      <w:pPr>
        <w:jc w:val="both"/>
      </w:pPr>
    </w:p>
    <w:p w14:paraId="45F98016" w14:textId="0FB3B4AC" w:rsidR="00A17267" w:rsidRDefault="00A17267" w:rsidP="0064238E">
      <w:pPr>
        <w:jc w:val="both"/>
      </w:pPr>
    </w:p>
    <w:p w14:paraId="7C26D471" w14:textId="78B0E876" w:rsidR="00A17267" w:rsidRDefault="00A17267" w:rsidP="0064238E">
      <w:pPr>
        <w:jc w:val="both"/>
      </w:pPr>
    </w:p>
    <w:p w14:paraId="35D2E8FC" w14:textId="7740D799" w:rsidR="00A17267" w:rsidRDefault="00A17267" w:rsidP="0064238E">
      <w:pPr>
        <w:jc w:val="both"/>
      </w:pPr>
    </w:p>
    <w:p w14:paraId="0D9BF070" w14:textId="3263A2E0" w:rsidR="00A17267" w:rsidRDefault="00A17267" w:rsidP="0064238E">
      <w:pPr>
        <w:jc w:val="both"/>
      </w:pPr>
    </w:p>
    <w:p w14:paraId="336C28F8" w14:textId="576C7168" w:rsidR="00A17267" w:rsidRDefault="00A17267" w:rsidP="0064238E">
      <w:pPr>
        <w:jc w:val="both"/>
      </w:pPr>
    </w:p>
    <w:p w14:paraId="76478F46" w14:textId="3250713C" w:rsidR="00A17267" w:rsidRDefault="00A17267" w:rsidP="0064238E">
      <w:pPr>
        <w:jc w:val="both"/>
      </w:pPr>
    </w:p>
    <w:p w14:paraId="5314C790" w14:textId="5F38C510" w:rsidR="00A17267" w:rsidRDefault="00A17267" w:rsidP="0064238E">
      <w:pPr>
        <w:jc w:val="both"/>
      </w:pPr>
    </w:p>
    <w:p w14:paraId="1FECEA47" w14:textId="5EE47C1C" w:rsidR="00A17267" w:rsidRDefault="00A17267" w:rsidP="0064238E">
      <w:pPr>
        <w:jc w:val="both"/>
      </w:pPr>
    </w:p>
    <w:p w14:paraId="7E7A2199" w14:textId="2E67EC36" w:rsidR="00A17267" w:rsidRDefault="00A17267" w:rsidP="0064238E">
      <w:pPr>
        <w:jc w:val="both"/>
      </w:pPr>
    </w:p>
    <w:p w14:paraId="63DD9062" w14:textId="45F8E55B" w:rsidR="00A17267" w:rsidRDefault="00A17267" w:rsidP="0064238E">
      <w:pPr>
        <w:jc w:val="both"/>
      </w:pPr>
    </w:p>
    <w:p w14:paraId="2E72930C" w14:textId="096D740F" w:rsidR="00A17267" w:rsidRDefault="00A17267" w:rsidP="0064238E">
      <w:pPr>
        <w:jc w:val="both"/>
      </w:pPr>
    </w:p>
    <w:p w14:paraId="3591C7F1" w14:textId="66DC8DC3" w:rsidR="00895C9C" w:rsidRDefault="00895C9C" w:rsidP="0064238E">
      <w:pPr>
        <w:jc w:val="both"/>
      </w:pPr>
    </w:p>
    <w:p w14:paraId="34B02CF6" w14:textId="429661C9" w:rsidR="00895C9C" w:rsidRDefault="00A17267" w:rsidP="0064238E">
      <w:pPr>
        <w:jc w:val="both"/>
      </w:pPr>
      <w:r>
        <w:t>Dernière mise à jour : 23 juin 2020</w:t>
      </w:r>
    </w:p>
    <w:p w14:paraId="0343AF95" w14:textId="77777777" w:rsidR="00A879DD" w:rsidRPr="00D02854" w:rsidRDefault="007C0002" w:rsidP="003672F9">
      <w:pPr>
        <w:pStyle w:val="TOC1"/>
      </w:pPr>
      <w:r>
        <w:br w:type="page"/>
      </w:r>
      <w:r w:rsidR="00A879DD" w:rsidRPr="00D02854">
        <w:lastRenderedPageBreak/>
        <w:t>TABLE DES MATIÈRES</w:t>
      </w:r>
    </w:p>
    <w:p w14:paraId="56B39CA0" w14:textId="77777777" w:rsidR="00A879DD" w:rsidRPr="005915AC" w:rsidRDefault="00A879DD" w:rsidP="003672F9">
      <w:pPr>
        <w:pStyle w:val="TOC1"/>
      </w:pPr>
    </w:p>
    <w:p w14:paraId="438C9A7E" w14:textId="77777777" w:rsidR="00A879DD" w:rsidRPr="005915AC" w:rsidRDefault="00A879DD" w:rsidP="003672F9">
      <w:pPr>
        <w:pStyle w:val="TOC1"/>
      </w:pPr>
    </w:p>
    <w:p w14:paraId="61817F6E" w14:textId="7A5F93C1" w:rsidR="00465C06" w:rsidRPr="00465C06" w:rsidRDefault="00A879DD">
      <w:pPr>
        <w:pStyle w:val="TOC1"/>
        <w:tabs>
          <w:tab w:val="left" w:pos="900"/>
        </w:tabs>
        <w:rPr>
          <w:rFonts w:asciiTheme="minorHAnsi" w:eastAsiaTheme="minorEastAsia" w:hAnsiTheme="minorHAnsi" w:cstheme="minorBidi"/>
          <w:noProof/>
          <w:sz w:val="22"/>
          <w:szCs w:val="22"/>
          <w:lang w:eastAsia="en-CA"/>
        </w:rPr>
      </w:pPr>
      <w:r w:rsidRPr="005915AC">
        <w:rPr>
          <w:sz w:val="22"/>
        </w:rPr>
        <w:fldChar w:fldCharType="begin"/>
      </w:r>
      <w:r w:rsidRPr="005915AC">
        <w:rPr>
          <w:sz w:val="22"/>
        </w:rPr>
        <w:instrText xml:space="preserve"> </w:instrText>
      </w:r>
      <w:r>
        <w:rPr>
          <w:sz w:val="22"/>
        </w:rPr>
        <w:instrText>TOC</w:instrText>
      </w:r>
      <w:r w:rsidRPr="005915AC">
        <w:rPr>
          <w:sz w:val="22"/>
        </w:rPr>
        <w:instrText xml:space="preserve"> \o "1-3" \u </w:instrText>
      </w:r>
      <w:r w:rsidRPr="005915AC">
        <w:rPr>
          <w:sz w:val="22"/>
        </w:rPr>
        <w:fldChar w:fldCharType="separate"/>
      </w:r>
      <w:r w:rsidR="00465C06">
        <w:rPr>
          <w:noProof/>
        </w:rPr>
        <w:t>1.</w:t>
      </w:r>
      <w:r w:rsidR="00465C06" w:rsidRPr="00465C06">
        <w:rPr>
          <w:rFonts w:asciiTheme="minorHAnsi" w:eastAsiaTheme="minorEastAsia" w:hAnsiTheme="minorHAnsi" w:cstheme="minorBidi"/>
          <w:noProof/>
          <w:sz w:val="22"/>
          <w:szCs w:val="22"/>
          <w:lang w:eastAsia="en-CA"/>
        </w:rPr>
        <w:tab/>
      </w:r>
      <w:r w:rsidR="00465C06">
        <w:rPr>
          <w:noProof/>
        </w:rPr>
        <w:t>OBJECTIFS DU RÈGLEMENT</w:t>
      </w:r>
      <w:r w:rsidR="00465C06">
        <w:rPr>
          <w:noProof/>
        </w:rPr>
        <w:tab/>
      </w:r>
      <w:r w:rsidR="00465C06">
        <w:rPr>
          <w:noProof/>
        </w:rPr>
        <w:fldChar w:fldCharType="begin"/>
      </w:r>
      <w:r w:rsidR="00465C06">
        <w:rPr>
          <w:noProof/>
        </w:rPr>
        <w:instrText xml:space="preserve"> PAGEREF _Toc43813348 \h </w:instrText>
      </w:r>
      <w:r w:rsidR="00465C06">
        <w:rPr>
          <w:noProof/>
        </w:rPr>
      </w:r>
      <w:r w:rsidR="00465C06">
        <w:rPr>
          <w:noProof/>
        </w:rPr>
        <w:fldChar w:fldCharType="separate"/>
      </w:r>
      <w:r w:rsidR="00465C06">
        <w:rPr>
          <w:noProof/>
        </w:rPr>
        <w:t>1</w:t>
      </w:r>
      <w:r w:rsidR="00465C06">
        <w:rPr>
          <w:noProof/>
        </w:rPr>
        <w:fldChar w:fldCharType="end"/>
      </w:r>
    </w:p>
    <w:p w14:paraId="4002884F" w14:textId="1520D14C" w:rsidR="00465C06" w:rsidRPr="00465C06" w:rsidRDefault="00465C06">
      <w:pPr>
        <w:pStyle w:val="TOC1"/>
        <w:tabs>
          <w:tab w:val="left" w:pos="900"/>
        </w:tabs>
        <w:rPr>
          <w:rFonts w:asciiTheme="minorHAnsi" w:eastAsiaTheme="minorEastAsia" w:hAnsiTheme="minorHAnsi" w:cstheme="minorBidi"/>
          <w:noProof/>
          <w:sz w:val="22"/>
          <w:szCs w:val="22"/>
          <w:lang w:eastAsia="en-CA"/>
        </w:rPr>
      </w:pPr>
      <w:r>
        <w:rPr>
          <w:noProof/>
        </w:rPr>
        <w:t>2.</w:t>
      </w:r>
      <w:r w:rsidRPr="00465C06">
        <w:rPr>
          <w:rFonts w:asciiTheme="minorHAnsi" w:eastAsiaTheme="minorEastAsia" w:hAnsiTheme="minorHAnsi" w:cstheme="minorBidi"/>
          <w:noProof/>
          <w:sz w:val="22"/>
          <w:szCs w:val="22"/>
          <w:lang w:eastAsia="en-CA"/>
        </w:rPr>
        <w:tab/>
      </w:r>
      <w:r>
        <w:rPr>
          <w:noProof/>
        </w:rPr>
        <w:t>DÉFINITION DES TERMES</w:t>
      </w:r>
      <w:r>
        <w:rPr>
          <w:noProof/>
        </w:rPr>
        <w:tab/>
      </w:r>
      <w:r>
        <w:rPr>
          <w:noProof/>
        </w:rPr>
        <w:fldChar w:fldCharType="begin"/>
      </w:r>
      <w:r>
        <w:rPr>
          <w:noProof/>
        </w:rPr>
        <w:instrText xml:space="preserve"> PAGEREF _Toc43813349 \h </w:instrText>
      </w:r>
      <w:r>
        <w:rPr>
          <w:noProof/>
        </w:rPr>
      </w:r>
      <w:r>
        <w:rPr>
          <w:noProof/>
        </w:rPr>
        <w:fldChar w:fldCharType="separate"/>
      </w:r>
      <w:r>
        <w:rPr>
          <w:noProof/>
        </w:rPr>
        <w:t>1</w:t>
      </w:r>
      <w:r>
        <w:rPr>
          <w:noProof/>
        </w:rPr>
        <w:fldChar w:fldCharType="end"/>
      </w:r>
    </w:p>
    <w:p w14:paraId="3C342760" w14:textId="7A712B8D" w:rsidR="00465C06" w:rsidRPr="00465C06" w:rsidRDefault="00465C06">
      <w:pPr>
        <w:pStyle w:val="TOC1"/>
        <w:tabs>
          <w:tab w:val="left" w:pos="900"/>
        </w:tabs>
        <w:rPr>
          <w:rFonts w:asciiTheme="minorHAnsi" w:eastAsiaTheme="minorEastAsia" w:hAnsiTheme="minorHAnsi" w:cstheme="minorBidi"/>
          <w:noProof/>
          <w:sz w:val="22"/>
          <w:szCs w:val="22"/>
          <w:lang w:eastAsia="en-CA"/>
        </w:rPr>
      </w:pPr>
      <w:r>
        <w:rPr>
          <w:noProof/>
        </w:rPr>
        <w:t>3.</w:t>
      </w:r>
      <w:r w:rsidRPr="00465C06">
        <w:rPr>
          <w:rFonts w:asciiTheme="minorHAnsi" w:eastAsiaTheme="minorEastAsia" w:hAnsiTheme="minorHAnsi" w:cstheme="minorBidi"/>
          <w:noProof/>
          <w:sz w:val="22"/>
          <w:szCs w:val="22"/>
          <w:lang w:eastAsia="en-CA"/>
        </w:rPr>
        <w:tab/>
      </w:r>
      <w:r>
        <w:rPr>
          <w:noProof/>
        </w:rPr>
        <w:t>CHAMPS D’APPLICATION</w:t>
      </w:r>
      <w:r>
        <w:rPr>
          <w:noProof/>
        </w:rPr>
        <w:tab/>
      </w:r>
      <w:r>
        <w:rPr>
          <w:noProof/>
        </w:rPr>
        <w:fldChar w:fldCharType="begin"/>
      </w:r>
      <w:r>
        <w:rPr>
          <w:noProof/>
        </w:rPr>
        <w:instrText xml:space="preserve"> PAGEREF _Toc43813350 \h </w:instrText>
      </w:r>
      <w:r>
        <w:rPr>
          <w:noProof/>
        </w:rPr>
      </w:r>
      <w:r>
        <w:rPr>
          <w:noProof/>
        </w:rPr>
        <w:fldChar w:fldCharType="separate"/>
      </w:r>
      <w:r>
        <w:rPr>
          <w:noProof/>
        </w:rPr>
        <w:t>2</w:t>
      </w:r>
      <w:r>
        <w:rPr>
          <w:noProof/>
        </w:rPr>
        <w:fldChar w:fldCharType="end"/>
      </w:r>
    </w:p>
    <w:p w14:paraId="37D75E33" w14:textId="71E0CA88" w:rsidR="00465C06" w:rsidRPr="00465C06" w:rsidRDefault="00465C06">
      <w:pPr>
        <w:pStyle w:val="TOC1"/>
        <w:tabs>
          <w:tab w:val="left" w:pos="900"/>
        </w:tabs>
        <w:rPr>
          <w:rFonts w:asciiTheme="minorHAnsi" w:eastAsiaTheme="minorEastAsia" w:hAnsiTheme="minorHAnsi" w:cstheme="minorBidi"/>
          <w:noProof/>
          <w:sz w:val="22"/>
          <w:szCs w:val="22"/>
          <w:lang w:eastAsia="en-CA"/>
        </w:rPr>
      </w:pPr>
      <w:r>
        <w:rPr>
          <w:noProof/>
        </w:rPr>
        <w:t>4.</w:t>
      </w:r>
      <w:r w:rsidRPr="00465C06">
        <w:rPr>
          <w:rFonts w:asciiTheme="minorHAnsi" w:eastAsiaTheme="minorEastAsia" w:hAnsiTheme="minorHAnsi" w:cstheme="minorBidi"/>
          <w:noProof/>
          <w:sz w:val="22"/>
          <w:szCs w:val="22"/>
          <w:lang w:eastAsia="en-CA"/>
        </w:rPr>
        <w:tab/>
      </w:r>
      <w:r>
        <w:rPr>
          <w:noProof/>
        </w:rPr>
        <w:t>RESPONSABILITÉ D’APPLICATION DES MESURES</w:t>
      </w:r>
      <w:r>
        <w:rPr>
          <w:noProof/>
        </w:rPr>
        <w:tab/>
      </w:r>
      <w:r>
        <w:rPr>
          <w:noProof/>
        </w:rPr>
        <w:fldChar w:fldCharType="begin"/>
      </w:r>
      <w:r>
        <w:rPr>
          <w:noProof/>
        </w:rPr>
        <w:instrText xml:space="preserve"> PAGEREF _Toc43813351 \h </w:instrText>
      </w:r>
      <w:r>
        <w:rPr>
          <w:noProof/>
        </w:rPr>
      </w:r>
      <w:r>
        <w:rPr>
          <w:noProof/>
        </w:rPr>
        <w:fldChar w:fldCharType="separate"/>
      </w:r>
      <w:r>
        <w:rPr>
          <w:noProof/>
        </w:rPr>
        <w:t>2</w:t>
      </w:r>
      <w:r>
        <w:rPr>
          <w:noProof/>
        </w:rPr>
        <w:fldChar w:fldCharType="end"/>
      </w:r>
    </w:p>
    <w:p w14:paraId="5C459993" w14:textId="2697B548" w:rsidR="00465C06" w:rsidRPr="00465C06" w:rsidRDefault="00465C06">
      <w:pPr>
        <w:pStyle w:val="TOC1"/>
        <w:tabs>
          <w:tab w:val="left" w:pos="900"/>
        </w:tabs>
        <w:rPr>
          <w:rFonts w:asciiTheme="minorHAnsi" w:eastAsiaTheme="minorEastAsia" w:hAnsiTheme="minorHAnsi" w:cstheme="minorBidi"/>
          <w:noProof/>
          <w:sz w:val="22"/>
          <w:szCs w:val="22"/>
          <w:lang w:eastAsia="en-CA"/>
        </w:rPr>
      </w:pPr>
      <w:r>
        <w:rPr>
          <w:noProof/>
        </w:rPr>
        <w:t>5.</w:t>
      </w:r>
      <w:r w:rsidRPr="00465C06">
        <w:rPr>
          <w:rFonts w:asciiTheme="minorHAnsi" w:eastAsiaTheme="minorEastAsia" w:hAnsiTheme="minorHAnsi" w:cstheme="minorBidi"/>
          <w:noProof/>
          <w:sz w:val="22"/>
          <w:szCs w:val="22"/>
          <w:lang w:eastAsia="en-CA"/>
        </w:rPr>
        <w:tab/>
      </w:r>
      <w:r>
        <w:rPr>
          <w:noProof/>
        </w:rPr>
        <w:t>POUVOIRS GÉNÉRAUX DE LA MUNICIPALITÉ</w:t>
      </w:r>
      <w:r>
        <w:rPr>
          <w:noProof/>
        </w:rPr>
        <w:tab/>
      </w:r>
      <w:r>
        <w:rPr>
          <w:noProof/>
        </w:rPr>
        <w:fldChar w:fldCharType="begin"/>
      </w:r>
      <w:r>
        <w:rPr>
          <w:noProof/>
        </w:rPr>
        <w:instrText xml:space="preserve"> PAGEREF _Toc43813352 \h </w:instrText>
      </w:r>
      <w:r>
        <w:rPr>
          <w:noProof/>
        </w:rPr>
      </w:r>
      <w:r>
        <w:rPr>
          <w:noProof/>
        </w:rPr>
        <w:fldChar w:fldCharType="separate"/>
      </w:r>
      <w:r>
        <w:rPr>
          <w:noProof/>
        </w:rPr>
        <w:t>3</w:t>
      </w:r>
      <w:r>
        <w:rPr>
          <w:noProof/>
        </w:rPr>
        <w:fldChar w:fldCharType="end"/>
      </w:r>
    </w:p>
    <w:p w14:paraId="75218E71" w14:textId="39C90E26" w:rsidR="00465C06" w:rsidRPr="00465C06" w:rsidRDefault="00465C06">
      <w:pPr>
        <w:pStyle w:val="TOC2"/>
        <w:rPr>
          <w:rFonts w:asciiTheme="minorHAnsi" w:eastAsiaTheme="minorEastAsia" w:hAnsiTheme="minorHAnsi" w:cstheme="minorBidi"/>
          <w:noProof/>
          <w:sz w:val="22"/>
          <w:szCs w:val="22"/>
          <w:lang w:eastAsia="en-CA"/>
        </w:rPr>
      </w:pPr>
      <w:r>
        <w:rPr>
          <w:noProof/>
        </w:rPr>
        <w:t>5.1</w:t>
      </w:r>
      <w:r w:rsidRPr="00465C06">
        <w:rPr>
          <w:rFonts w:asciiTheme="minorHAnsi" w:eastAsiaTheme="minorEastAsia" w:hAnsiTheme="minorHAnsi" w:cstheme="minorBidi"/>
          <w:noProof/>
          <w:sz w:val="22"/>
          <w:szCs w:val="22"/>
          <w:lang w:eastAsia="en-CA"/>
        </w:rPr>
        <w:tab/>
      </w:r>
      <w:r>
        <w:rPr>
          <w:noProof/>
        </w:rPr>
        <w:t>Empêchement à l’exécution des tâches</w:t>
      </w:r>
      <w:r>
        <w:rPr>
          <w:noProof/>
        </w:rPr>
        <w:tab/>
      </w:r>
      <w:r>
        <w:rPr>
          <w:noProof/>
        </w:rPr>
        <w:fldChar w:fldCharType="begin"/>
      </w:r>
      <w:r>
        <w:rPr>
          <w:noProof/>
        </w:rPr>
        <w:instrText xml:space="preserve"> PAGEREF _Toc43813353 \h </w:instrText>
      </w:r>
      <w:r>
        <w:rPr>
          <w:noProof/>
        </w:rPr>
      </w:r>
      <w:r>
        <w:rPr>
          <w:noProof/>
        </w:rPr>
        <w:fldChar w:fldCharType="separate"/>
      </w:r>
      <w:r>
        <w:rPr>
          <w:noProof/>
        </w:rPr>
        <w:t>3</w:t>
      </w:r>
      <w:r>
        <w:rPr>
          <w:noProof/>
        </w:rPr>
        <w:fldChar w:fldCharType="end"/>
      </w:r>
    </w:p>
    <w:p w14:paraId="2362706D" w14:textId="1120ADC4" w:rsidR="00465C06" w:rsidRPr="00465C06" w:rsidRDefault="00465C06">
      <w:pPr>
        <w:pStyle w:val="TOC2"/>
        <w:rPr>
          <w:rFonts w:asciiTheme="minorHAnsi" w:eastAsiaTheme="minorEastAsia" w:hAnsiTheme="minorHAnsi" w:cstheme="minorBidi"/>
          <w:noProof/>
          <w:sz w:val="22"/>
          <w:szCs w:val="22"/>
          <w:lang w:eastAsia="en-CA"/>
        </w:rPr>
      </w:pPr>
      <w:r>
        <w:rPr>
          <w:noProof/>
        </w:rPr>
        <w:t>5.2</w:t>
      </w:r>
      <w:r w:rsidRPr="00465C06">
        <w:rPr>
          <w:rFonts w:asciiTheme="minorHAnsi" w:eastAsiaTheme="minorEastAsia" w:hAnsiTheme="minorHAnsi" w:cstheme="minorBidi"/>
          <w:noProof/>
          <w:sz w:val="22"/>
          <w:szCs w:val="22"/>
          <w:lang w:eastAsia="en-CA"/>
        </w:rPr>
        <w:tab/>
      </w:r>
      <w:r>
        <w:rPr>
          <w:noProof/>
        </w:rPr>
        <w:t>Droit d’entrée</w:t>
      </w:r>
      <w:r>
        <w:rPr>
          <w:noProof/>
        </w:rPr>
        <w:tab/>
      </w:r>
      <w:r>
        <w:rPr>
          <w:noProof/>
        </w:rPr>
        <w:fldChar w:fldCharType="begin"/>
      </w:r>
      <w:r>
        <w:rPr>
          <w:noProof/>
        </w:rPr>
        <w:instrText xml:space="preserve"> PAGEREF _Toc43813354 \h </w:instrText>
      </w:r>
      <w:r>
        <w:rPr>
          <w:noProof/>
        </w:rPr>
      </w:r>
      <w:r>
        <w:rPr>
          <w:noProof/>
        </w:rPr>
        <w:fldChar w:fldCharType="separate"/>
      </w:r>
      <w:r>
        <w:rPr>
          <w:noProof/>
        </w:rPr>
        <w:t>3</w:t>
      </w:r>
      <w:r>
        <w:rPr>
          <w:noProof/>
        </w:rPr>
        <w:fldChar w:fldCharType="end"/>
      </w:r>
    </w:p>
    <w:p w14:paraId="127FC451" w14:textId="71AA957C" w:rsidR="00465C06" w:rsidRPr="00465C06" w:rsidRDefault="00465C06">
      <w:pPr>
        <w:pStyle w:val="TOC2"/>
        <w:rPr>
          <w:rFonts w:asciiTheme="minorHAnsi" w:eastAsiaTheme="minorEastAsia" w:hAnsiTheme="minorHAnsi" w:cstheme="minorBidi"/>
          <w:noProof/>
          <w:sz w:val="22"/>
          <w:szCs w:val="22"/>
          <w:lang w:eastAsia="en-CA"/>
        </w:rPr>
      </w:pPr>
      <w:r>
        <w:rPr>
          <w:noProof/>
        </w:rPr>
        <w:t>5.3</w:t>
      </w:r>
      <w:r w:rsidRPr="00465C06">
        <w:rPr>
          <w:rFonts w:asciiTheme="minorHAnsi" w:eastAsiaTheme="minorEastAsia" w:hAnsiTheme="minorHAnsi" w:cstheme="minorBidi"/>
          <w:noProof/>
          <w:sz w:val="22"/>
          <w:szCs w:val="22"/>
          <w:lang w:eastAsia="en-CA"/>
        </w:rPr>
        <w:tab/>
      </w:r>
      <w:r>
        <w:rPr>
          <w:noProof/>
        </w:rPr>
        <w:t>Fermeture de l’entrée d’eau</w:t>
      </w:r>
      <w:r>
        <w:rPr>
          <w:noProof/>
        </w:rPr>
        <w:tab/>
      </w:r>
      <w:r>
        <w:rPr>
          <w:noProof/>
        </w:rPr>
        <w:fldChar w:fldCharType="begin"/>
      </w:r>
      <w:r>
        <w:rPr>
          <w:noProof/>
        </w:rPr>
        <w:instrText xml:space="preserve"> PAGEREF _Toc43813355 \h </w:instrText>
      </w:r>
      <w:r>
        <w:rPr>
          <w:noProof/>
        </w:rPr>
      </w:r>
      <w:r>
        <w:rPr>
          <w:noProof/>
        </w:rPr>
        <w:fldChar w:fldCharType="separate"/>
      </w:r>
      <w:r>
        <w:rPr>
          <w:noProof/>
        </w:rPr>
        <w:t>3</w:t>
      </w:r>
      <w:r>
        <w:rPr>
          <w:noProof/>
        </w:rPr>
        <w:fldChar w:fldCharType="end"/>
      </w:r>
    </w:p>
    <w:p w14:paraId="4A9B0C2D" w14:textId="497B3314" w:rsidR="00465C06" w:rsidRPr="00465C06" w:rsidRDefault="00465C06">
      <w:pPr>
        <w:pStyle w:val="TOC2"/>
        <w:rPr>
          <w:rFonts w:asciiTheme="minorHAnsi" w:eastAsiaTheme="minorEastAsia" w:hAnsiTheme="minorHAnsi" w:cstheme="minorBidi"/>
          <w:noProof/>
          <w:sz w:val="22"/>
          <w:szCs w:val="22"/>
          <w:lang w:eastAsia="en-CA"/>
        </w:rPr>
      </w:pPr>
      <w:r>
        <w:rPr>
          <w:noProof/>
        </w:rPr>
        <w:t>5.4</w:t>
      </w:r>
      <w:r w:rsidRPr="00465C06">
        <w:rPr>
          <w:rFonts w:asciiTheme="minorHAnsi" w:eastAsiaTheme="minorEastAsia" w:hAnsiTheme="minorHAnsi" w:cstheme="minorBidi"/>
          <w:noProof/>
          <w:sz w:val="22"/>
          <w:szCs w:val="22"/>
          <w:lang w:eastAsia="en-CA"/>
        </w:rPr>
        <w:tab/>
      </w:r>
      <w:r>
        <w:rPr>
          <w:noProof/>
        </w:rPr>
        <w:t>Pression et débit d’eau</w:t>
      </w:r>
      <w:r>
        <w:rPr>
          <w:noProof/>
        </w:rPr>
        <w:tab/>
      </w:r>
      <w:r>
        <w:rPr>
          <w:noProof/>
        </w:rPr>
        <w:fldChar w:fldCharType="begin"/>
      </w:r>
      <w:r>
        <w:rPr>
          <w:noProof/>
        </w:rPr>
        <w:instrText xml:space="preserve"> PAGEREF _Toc43813356 \h </w:instrText>
      </w:r>
      <w:r>
        <w:rPr>
          <w:noProof/>
        </w:rPr>
      </w:r>
      <w:r>
        <w:rPr>
          <w:noProof/>
        </w:rPr>
        <w:fldChar w:fldCharType="separate"/>
      </w:r>
      <w:r>
        <w:rPr>
          <w:noProof/>
        </w:rPr>
        <w:t>3</w:t>
      </w:r>
      <w:r>
        <w:rPr>
          <w:noProof/>
        </w:rPr>
        <w:fldChar w:fldCharType="end"/>
      </w:r>
    </w:p>
    <w:p w14:paraId="392EEF64" w14:textId="713F8241" w:rsidR="00465C06" w:rsidRPr="00465C06" w:rsidRDefault="00465C06">
      <w:pPr>
        <w:pStyle w:val="TOC2"/>
        <w:rPr>
          <w:rFonts w:asciiTheme="minorHAnsi" w:eastAsiaTheme="minorEastAsia" w:hAnsiTheme="minorHAnsi" w:cstheme="minorBidi"/>
          <w:noProof/>
          <w:sz w:val="22"/>
          <w:szCs w:val="22"/>
          <w:lang w:eastAsia="en-CA"/>
        </w:rPr>
      </w:pPr>
      <w:r>
        <w:rPr>
          <w:noProof/>
        </w:rPr>
        <w:t>5.5</w:t>
      </w:r>
      <w:r w:rsidRPr="00465C06">
        <w:rPr>
          <w:rFonts w:asciiTheme="minorHAnsi" w:eastAsiaTheme="minorEastAsia" w:hAnsiTheme="minorHAnsi" w:cstheme="minorBidi"/>
          <w:noProof/>
          <w:sz w:val="22"/>
          <w:szCs w:val="22"/>
          <w:lang w:eastAsia="en-CA"/>
        </w:rPr>
        <w:tab/>
      </w:r>
      <w:r>
        <w:rPr>
          <w:noProof/>
        </w:rPr>
        <w:t>Demande de plans</w:t>
      </w:r>
      <w:r>
        <w:rPr>
          <w:noProof/>
        </w:rPr>
        <w:tab/>
      </w:r>
      <w:r>
        <w:rPr>
          <w:noProof/>
        </w:rPr>
        <w:fldChar w:fldCharType="begin"/>
      </w:r>
      <w:r>
        <w:rPr>
          <w:noProof/>
        </w:rPr>
        <w:instrText xml:space="preserve"> PAGEREF _Toc43813357 \h </w:instrText>
      </w:r>
      <w:r>
        <w:rPr>
          <w:noProof/>
        </w:rPr>
      </w:r>
      <w:r>
        <w:rPr>
          <w:noProof/>
        </w:rPr>
        <w:fldChar w:fldCharType="separate"/>
      </w:r>
      <w:r>
        <w:rPr>
          <w:noProof/>
        </w:rPr>
        <w:t>4</w:t>
      </w:r>
      <w:r>
        <w:rPr>
          <w:noProof/>
        </w:rPr>
        <w:fldChar w:fldCharType="end"/>
      </w:r>
    </w:p>
    <w:p w14:paraId="58A2AF63" w14:textId="5FE8001C" w:rsidR="00465C06" w:rsidRPr="00465C06" w:rsidRDefault="00465C06">
      <w:pPr>
        <w:pStyle w:val="TOC1"/>
        <w:tabs>
          <w:tab w:val="left" w:pos="900"/>
        </w:tabs>
        <w:rPr>
          <w:rFonts w:asciiTheme="minorHAnsi" w:eastAsiaTheme="minorEastAsia" w:hAnsiTheme="minorHAnsi" w:cstheme="minorBidi"/>
          <w:noProof/>
          <w:sz w:val="22"/>
          <w:szCs w:val="22"/>
          <w:lang w:eastAsia="en-CA"/>
        </w:rPr>
      </w:pPr>
      <w:r>
        <w:rPr>
          <w:noProof/>
        </w:rPr>
        <w:t>6.</w:t>
      </w:r>
      <w:r w:rsidRPr="00465C06">
        <w:rPr>
          <w:rFonts w:asciiTheme="minorHAnsi" w:eastAsiaTheme="minorEastAsia" w:hAnsiTheme="minorHAnsi" w:cstheme="minorBidi"/>
          <w:noProof/>
          <w:sz w:val="22"/>
          <w:szCs w:val="22"/>
          <w:lang w:eastAsia="en-CA"/>
        </w:rPr>
        <w:tab/>
      </w:r>
      <w:r>
        <w:rPr>
          <w:noProof/>
        </w:rPr>
        <w:t>UTILISATION DES INFRASTRUCTURES ET ÉQUIPEMENTS D’EAU</w:t>
      </w:r>
      <w:r>
        <w:rPr>
          <w:noProof/>
        </w:rPr>
        <w:tab/>
      </w:r>
      <w:r>
        <w:rPr>
          <w:noProof/>
        </w:rPr>
        <w:fldChar w:fldCharType="begin"/>
      </w:r>
      <w:r>
        <w:rPr>
          <w:noProof/>
        </w:rPr>
        <w:instrText xml:space="preserve"> PAGEREF _Toc43813358 \h </w:instrText>
      </w:r>
      <w:r>
        <w:rPr>
          <w:noProof/>
        </w:rPr>
      </w:r>
      <w:r>
        <w:rPr>
          <w:noProof/>
        </w:rPr>
        <w:fldChar w:fldCharType="separate"/>
      </w:r>
      <w:r>
        <w:rPr>
          <w:noProof/>
        </w:rPr>
        <w:t>4</w:t>
      </w:r>
      <w:r>
        <w:rPr>
          <w:noProof/>
        </w:rPr>
        <w:fldChar w:fldCharType="end"/>
      </w:r>
    </w:p>
    <w:p w14:paraId="742F3D8E" w14:textId="1112F5A0" w:rsidR="00465C06" w:rsidRPr="00465C06" w:rsidRDefault="00465C06">
      <w:pPr>
        <w:pStyle w:val="TOC2"/>
        <w:rPr>
          <w:rFonts w:asciiTheme="minorHAnsi" w:eastAsiaTheme="minorEastAsia" w:hAnsiTheme="minorHAnsi" w:cstheme="minorBidi"/>
          <w:noProof/>
          <w:sz w:val="22"/>
          <w:szCs w:val="22"/>
          <w:lang w:eastAsia="en-CA"/>
        </w:rPr>
      </w:pPr>
      <w:r>
        <w:rPr>
          <w:noProof/>
        </w:rPr>
        <w:t>6.1</w:t>
      </w:r>
      <w:r w:rsidRPr="00465C06">
        <w:rPr>
          <w:rFonts w:asciiTheme="minorHAnsi" w:eastAsiaTheme="minorEastAsia" w:hAnsiTheme="minorHAnsi" w:cstheme="minorBidi"/>
          <w:noProof/>
          <w:sz w:val="22"/>
          <w:szCs w:val="22"/>
          <w:lang w:eastAsia="en-CA"/>
        </w:rPr>
        <w:tab/>
      </w:r>
      <w:r>
        <w:rPr>
          <w:noProof/>
        </w:rPr>
        <w:t>Code de plomberie</w:t>
      </w:r>
      <w:r>
        <w:rPr>
          <w:noProof/>
        </w:rPr>
        <w:tab/>
      </w:r>
      <w:r>
        <w:rPr>
          <w:noProof/>
        </w:rPr>
        <w:fldChar w:fldCharType="begin"/>
      </w:r>
      <w:r>
        <w:rPr>
          <w:noProof/>
        </w:rPr>
        <w:instrText xml:space="preserve"> PAGEREF _Toc43813359 \h </w:instrText>
      </w:r>
      <w:r>
        <w:rPr>
          <w:noProof/>
        </w:rPr>
      </w:r>
      <w:r>
        <w:rPr>
          <w:noProof/>
        </w:rPr>
        <w:fldChar w:fldCharType="separate"/>
      </w:r>
      <w:r>
        <w:rPr>
          <w:noProof/>
        </w:rPr>
        <w:t>4</w:t>
      </w:r>
      <w:r>
        <w:rPr>
          <w:noProof/>
        </w:rPr>
        <w:fldChar w:fldCharType="end"/>
      </w:r>
    </w:p>
    <w:p w14:paraId="5359738F" w14:textId="1EA2E99D" w:rsidR="00465C06" w:rsidRPr="00465C06" w:rsidRDefault="00465C06">
      <w:pPr>
        <w:pStyle w:val="TOC2"/>
        <w:rPr>
          <w:rFonts w:asciiTheme="minorHAnsi" w:eastAsiaTheme="minorEastAsia" w:hAnsiTheme="minorHAnsi" w:cstheme="minorBidi"/>
          <w:noProof/>
          <w:sz w:val="22"/>
          <w:szCs w:val="22"/>
          <w:lang w:eastAsia="en-CA"/>
        </w:rPr>
      </w:pPr>
      <w:r>
        <w:rPr>
          <w:noProof/>
        </w:rPr>
        <w:t>6.2</w:t>
      </w:r>
      <w:r w:rsidRPr="00465C06">
        <w:rPr>
          <w:rFonts w:asciiTheme="minorHAnsi" w:eastAsiaTheme="minorEastAsia" w:hAnsiTheme="minorHAnsi" w:cstheme="minorBidi"/>
          <w:noProof/>
          <w:sz w:val="22"/>
          <w:szCs w:val="22"/>
          <w:lang w:eastAsia="en-CA"/>
        </w:rPr>
        <w:tab/>
      </w:r>
      <w:r>
        <w:rPr>
          <w:noProof/>
        </w:rPr>
        <w:t>Climatisation, réfrigération et compresseurs</w:t>
      </w:r>
      <w:r>
        <w:rPr>
          <w:noProof/>
        </w:rPr>
        <w:tab/>
      </w:r>
      <w:r>
        <w:rPr>
          <w:noProof/>
        </w:rPr>
        <w:fldChar w:fldCharType="begin"/>
      </w:r>
      <w:r>
        <w:rPr>
          <w:noProof/>
        </w:rPr>
        <w:instrText xml:space="preserve"> PAGEREF _Toc43813360 \h </w:instrText>
      </w:r>
      <w:r>
        <w:rPr>
          <w:noProof/>
        </w:rPr>
      </w:r>
      <w:r>
        <w:rPr>
          <w:noProof/>
        </w:rPr>
        <w:fldChar w:fldCharType="separate"/>
      </w:r>
      <w:r>
        <w:rPr>
          <w:noProof/>
        </w:rPr>
        <w:t>4</w:t>
      </w:r>
      <w:r>
        <w:rPr>
          <w:noProof/>
        </w:rPr>
        <w:fldChar w:fldCharType="end"/>
      </w:r>
    </w:p>
    <w:p w14:paraId="29B32245" w14:textId="484717D3" w:rsidR="00465C06" w:rsidRPr="00465C06" w:rsidRDefault="00465C06">
      <w:pPr>
        <w:pStyle w:val="TOC2"/>
        <w:rPr>
          <w:rFonts w:asciiTheme="minorHAnsi" w:eastAsiaTheme="minorEastAsia" w:hAnsiTheme="minorHAnsi" w:cstheme="minorBidi"/>
          <w:noProof/>
          <w:sz w:val="22"/>
          <w:szCs w:val="22"/>
          <w:lang w:eastAsia="en-CA"/>
        </w:rPr>
      </w:pPr>
      <w:r>
        <w:rPr>
          <w:noProof/>
        </w:rPr>
        <w:t>6.3</w:t>
      </w:r>
      <w:r w:rsidRPr="00465C06">
        <w:rPr>
          <w:rFonts w:asciiTheme="minorHAnsi" w:eastAsiaTheme="minorEastAsia" w:hAnsiTheme="minorHAnsi" w:cstheme="minorBidi"/>
          <w:noProof/>
          <w:sz w:val="22"/>
          <w:szCs w:val="22"/>
          <w:lang w:eastAsia="en-CA"/>
        </w:rPr>
        <w:tab/>
      </w:r>
      <w:r>
        <w:rPr>
          <w:noProof/>
        </w:rPr>
        <w:t>Utilisation des bornes d’incendie et des vannes du réseau municipal</w:t>
      </w:r>
      <w:r>
        <w:rPr>
          <w:noProof/>
        </w:rPr>
        <w:tab/>
      </w:r>
      <w:r>
        <w:rPr>
          <w:noProof/>
        </w:rPr>
        <w:fldChar w:fldCharType="begin"/>
      </w:r>
      <w:r>
        <w:rPr>
          <w:noProof/>
        </w:rPr>
        <w:instrText xml:space="preserve"> PAGEREF _Toc43813361 \h </w:instrText>
      </w:r>
      <w:r>
        <w:rPr>
          <w:noProof/>
        </w:rPr>
      </w:r>
      <w:r>
        <w:rPr>
          <w:noProof/>
        </w:rPr>
        <w:fldChar w:fldCharType="separate"/>
      </w:r>
      <w:r>
        <w:rPr>
          <w:noProof/>
        </w:rPr>
        <w:t>6</w:t>
      </w:r>
      <w:r>
        <w:rPr>
          <w:noProof/>
        </w:rPr>
        <w:fldChar w:fldCharType="end"/>
      </w:r>
    </w:p>
    <w:p w14:paraId="58368B6E" w14:textId="4EB3323B" w:rsidR="00465C06" w:rsidRPr="00465C06" w:rsidRDefault="00465C06">
      <w:pPr>
        <w:pStyle w:val="TOC2"/>
        <w:rPr>
          <w:rFonts w:asciiTheme="minorHAnsi" w:eastAsiaTheme="minorEastAsia" w:hAnsiTheme="minorHAnsi" w:cstheme="minorBidi"/>
          <w:noProof/>
          <w:sz w:val="22"/>
          <w:szCs w:val="22"/>
          <w:lang w:eastAsia="en-CA"/>
        </w:rPr>
      </w:pPr>
      <w:r>
        <w:rPr>
          <w:noProof/>
        </w:rPr>
        <w:t>6.4</w:t>
      </w:r>
      <w:r w:rsidRPr="00465C06">
        <w:rPr>
          <w:rFonts w:asciiTheme="minorHAnsi" w:eastAsiaTheme="minorEastAsia" w:hAnsiTheme="minorHAnsi" w:cstheme="minorBidi"/>
          <w:noProof/>
          <w:sz w:val="22"/>
          <w:szCs w:val="22"/>
          <w:lang w:eastAsia="en-CA"/>
        </w:rPr>
        <w:tab/>
      </w:r>
      <w:r>
        <w:rPr>
          <w:noProof/>
        </w:rPr>
        <w:t>Remplacement, déplacement et disjonction d’un branchement de service</w:t>
      </w:r>
      <w:r>
        <w:rPr>
          <w:noProof/>
        </w:rPr>
        <w:tab/>
      </w:r>
      <w:r>
        <w:rPr>
          <w:noProof/>
        </w:rPr>
        <w:fldChar w:fldCharType="begin"/>
      </w:r>
      <w:r>
        <w:rPr>
          <w:noProof/>
        </w:rPr>
        <w:instrText xml:space="preserve"> PAGEREF _Toc43813362 \h </w:instrText>
      </w:r>
      <w:r>
        <w:rPr>
          <w:noProof/>
        </w:rPr>
      </w:r>
      <w:r>
        <w:rPr>
          <w:noProof/>
        </w:rPr>
        <w:fldChar w:fldCharType="separate"/>
      </w:r>
      <w:r>
        <w:rPr>
          <w:noProof/>
        </w:rPr>
        <w:t>6</w:t>
      </w:r>
      <w:r>
        <w:rPr>
          <w:noProof/>
        </w:rPr>
        <w:fldChar w:fldCharType="end"/>
      </w:r>
    </w:p>
    <w:p w14:paraId="3F8FD70C" w14:textId="5C3956E4" w:rsidR="00465C06" w:rsidRPr="00465C06" w:rsidRDefault="00465C06">
      <w:pPr>
        <w:pStyle w:val="TOC2"/>
        <w:rPr>
          <w:rFonts w:asciiTheme="minorHAnsi" w:eastAsiaTheme="minorEastAsia" w:hAnsiTheme="minorHAnsi" w:cstheme="minorBidi"/>
          <w:noProof/>
          <w:sz w:val="22"/>
          <w:szCs w:val="22"/>
          <w:lang w:eastAsia="en-CA"/>
        </w:rPr>
      </w:pPr>
      <w:r>
        <w:rPr>
          <w:noProof/>
        </w:rPr>
        <w:t>6.5</w:t>
      </w:r>
      <w:r w:rsidRPr="00465C06">
        <w:rPr>
          <w:rFonts w:asciiTheme="minorHAnsi" w:eastAsiaTheme="minorEastAsia" w:hAnsiTheme="minorHAnsi" w:cstheme="minorBidi"/>
          <w:noProof/>
          <w:sz w:val="22"/>
          <w:szCs w:val="22"/>
          <w:lang w:eastAsia="en-CA"/>
        </w:rPr>
        <w:tab/>
      </w:r>
      <w:r>
        <w:rPr>
          <w:noProof/>
        </w:rPr>
        <w:t>Défectuosité d’un tuyau d’approvisionnement</w:t>
      </w:r>
      <w:r>
        <w:rPr>
          <w:noProof/>
        </w:rPr>
        <w:tab/>
      </w:r>
      <w:r>
        <w:rPr>
          <w:noProof/>
        </w:rPr>
        <w:fldChar w:fldCharType="begin"/>
      </w:r>
      <w:r>
        <w:rPr>
          <w:noProof/>
        </w:rPr>
        <w:instrText xml:space="preserve"> PAGEREF _Toc43813363 \h </w:instrText>
      </w:r>
      <w:r>
        <w:rPr>
          <w:noProof/>
        </w:rPr>
      </w:r>
      <w:r>
        <w:rPr>
          <w:noProof/>
        </w:rPr>
        <w:fldChar w:fldCharType="separate"/>
      </w:r>
      <w:r>
        <w:rPr>
          <w:noProof/>
        </w:rPr>
        <w:t>6</w:t>
      </w:r>
      <w:r>
        <w:rPr>
          <w:noProof/>
        </w:rPr>
        <w:fldChar w:fldCharType="end"/>
      </w:r>
    </w:p>
    <w:p w14:paraId="0C39CA45" w14:textId="5F94516A" w:rsidR="00465C06" w:rsidRPr="00465C06" w:rsidRDefault="00465C06">
      <w:pPr>
        <w:pStyle w:val="TOC2"/>
        <w:rPr>
          <w:rFonts w:asciiTheme="minorHAnsi" w:eastAsiaTheme="minorEastAsia" w:hAnsiTheme="minorHAnsi" w:cstheme="minorBidi"/>
          <w:noProof/>
          <w:sz w:val="22"/>
          <w:szCs w:val="22"/>
          <w:lang w:eastAsia="en-CA"/>
        </w:rPr>
      </w:pPr>
      <w:r>
        <w:rPr>
          <w:noProof/>
        </w:rPr>
        <w:t>6.6</w:t>
      </w:r>
      <w:r w:rsidRPr="00465C06">
        <w:rPr>
          <w:rFonts w:asciiTheme="minorHAnsi" w:eastAsiaTheme="minorEastAsia" w:hAnsiTheme="minorHAnsi" w:cstheme="minorBidi"/>
          <w:noProof/>
          <w:sz w:val="22"/>
          <w:szCs w:val="22"/>
          <w:lang w:eastAsia="en-CA"/>
        </w:rPr>
        <w:tab/>
      </w:r>
      <w:r>
        <w:rPr>
          <w:noProof/>
        </w:rPr>
        <w:t>Tuyauterie et appareils situés à l’intérieur ou à l’extérieur d’un bâtiment</w:t>
      </w:r>
      <w:r>
        <w:rPr>
          <w:noProof/>
        </w:rPr>
        <w:tab/>
      </w:r>
      <w:r>
        <w:rPr>
          <w:noProof/>
        </w:rPr>
        <w:fldChar w:fldCharType="begin"/>
      </w:r>
      <w:r>
        <w:rPr>
          <w:noProof/>
        </w:rPr>
        <w:instrText xml:space="preserve"> PAGEREF _Toc43813364 \h </w:instrText>
      </w:r>
      <w:r>
        <w:rPr>
          <w:noProof/>
        </w:rPr>
      </w:r>
      <w:r>
        <w:rPr>
          <w:noProof/>
        </w:rPr>
        <w:fldChar w:fldCharType="separate"/>
      </w:r>
      <w:r>
        <w:rPr>
          <w:noProof/>
        </w:rPr>
        <w:t>6</w:t>
      </w:r>
      <w:r>
        <w:rPr>
          <w:noProof/>
        </w:rPr>
        <w:fldChar w:fldCharType="end"/>
      </w:r>
    </w:p>
    <w:p w14:paraId="2011638E" w14:textId="1765260D" w:rsidR="00465C06" w:rsidRPr="00465C06" w:rsidRDefault="00465C06">
      <w:pPr>
        <w:pStyle w:val="TOC2"/>
        <w:rPr>
          <w:rFonts w:asciiTheme="minorHAnsi" w:eastAsiaTheme="minorEastAsia" w:hAnsiTheme="minorHAnsi" w:cstheme="minorBidi"/>
          <w:noProof/>
          <w:sz w:val="22"/>
          <w:szCs w:val="22"/>
          <w:lang w:eastAsia="en-CA"/>
        </w:rPr>
      </w:pPr>
      <w:r>
        <w:rPr>
          <w:noProof/>
        </w:rPr>
        <w:t>6.7</w:t>
      </w:r>
      <w:r w:rsidRPr="00465C06">
        <w:rPr>
          <w:rFonts w:asciiTheme="minorHAnsi" w:eastAsiaTheme="minorEastAsia" w:hAnsiTheme="minorHAnsi" w:cstheme="minorBidi"/>
          <w:noProof/>
          <w:sz w:val="22"/>
          <w:szCs w:val="22"/>
          <w:lang w:eastAsia="en-CA"/>
        </w:rPr>
        <w:tab/>
      </w:r>
      <w:r>
        <w:rPr>
          <w:noProof/>
        </w:rPr>
        <w:t>Raccordements</w:t>
      </w:r>
      <w:r>
        <w:rPr>
          <w:noProof/>
        </w:rPr>
        <w:tab/>
      </w:r>
      <w:r>
        <w:rPr>
          <w:noProof/>
        </w:rPr>
        <w:fldChar w:fldCharType="begin"/>
      </w:r>
      <w:r>
        <w:rPr>
          <w:noProof/>
        </w:rPr>
        <w:instrText xml:space="preserve"> PAGEREF _Toc43813365 \h </w:instrText>
      </w:r>
      <w:r>
        <w:rPr>
          <w:noProof/>
        </w:rPr>
      </w:r>
      <w:r>
        <w:rPr>
          <w:noProof/>
        </w:rPr>
        <w:fldChar w:fldCharType="separate"/>
      </w:r>
      <w:r>
        <w:rPr>
          <w:noProof/>
        </w:rPr>
        <w:t>7</w:t>
      </w:r>
      <w:r>
        <w:rPr>
          <w:noProof/>
        </w:rPr>
        <w:fldChar w:fldCharType="end"/>
      </w:r>
    </w:p>
    <w:p w14:paraId="5624F1B0" w14:textId="387A1D48" w:rsidR="00465C06" w:rsidRPr="00465C06" w:rsidRDefault="00465C06">
      <w:pPr>
        <w:pStyle w:val="TOC2"/>
        <w:rPr>
          <w:rFonts w:asciiTheme="minorHAnsi" w:eastAsiaTheme="minorEastAsia" w:hAnsiTheme="minorHAnsi" w:cstheme="minorBidi"/>
          <w:noProof/>
          <w:sz w:val="22"/>
          <w:szCs w:val="22"/>
          <w:lang w:eastAsia="en-CA"/>
        </w:rPr>
      </w:pPr>
      <w:r>
        <w:rPr>
          <w:noProof/>
        </w:rPr>
        <w:t>6.8</w:t>
      </w:r>
      <w:r w:rsidRPr="00465C06">
        <w:rPr>
          <w:rFonts w:asciiTheme="minorHAnsi" w:eastAsiaTheme="minorEastAsia" w:hAnsiTheme="minorHAnsi" w:cstheme="minorBidi"/>
          <w:noProof/>
          <w:sz w:val="22"/>
          <w:szCs w:val="22"/>
          <w:lang w:eastAsia="en-CA"/>
        </w:rPr>
        <w:tab/>
      </w:r>
      <w:r>
        <w:rPr>
          <w:noProof/>
        </w:rPr>
        <w:t>Urinoirs à chasse automatique munis d’un réservoir de purge</w:t>
      </w:r>
      <w:r>
        <w:rPr>
          <w:noProof/>
        </w:rPr>
        <w:tab/>
      </w:r>
      <w:r>
        <w:rPr>
          <w:noProof/>
        </w:rPr>
        <w:fldChar w:fldCharType="begin"/>
      </w:r>
      <w:r>
        <w:rPr>
          <w:noProof/>
        </w:rPr>
        <w:instrText xml:space="preserve"> PAGEREF _Toc43813366 \h </w:instrText>
      </w:r>
      <w:r>
        <w:rPr>
          <w:noProof/>
        </w:rPr>
      </w:r>
      <w:r>
        <w:rPr>
          <w:noProof/>
        </w:rPr>
        <w:fldChar w:fldCharType="separate"/>
      </w:r>
      <w:r>
        <w:rPr>
          <w:noProof/>
        </w:rPr>
        <w:t>7</w:t>
      </w:r>
      <w:r>
        <w:rPr>
          <w:noProof/>
        </w:rPr>
        <w:fldChar w:fldCharType="end"/>
      </w:r>
    </w:p>
    <w:p w14:paraId="6258C221" w14:textId="26651A21" w:rsidR="00465C06" w:rsidRPr="00465C06" w:rsidRDefault="00465C06">
      <w:pPr>
        <w:pStyle w:val="TOC1"/>
        <w:tabs>
          <w:tab w:val="left" w:pos="900"/>
        </w:tabs>
        <w:rPr>
          <w:rFonts w:asciiTheme="minorHAnsi" w:eastAsiaTheme="minorEastAsia" w:hAnsiTheme="minorHAnsi" w:cstheme="minorBidi"/>
          <w:noProof/>
          <w:sz w:val="22"/>
          <w:szCs w:val="22"/>
          <w:lang w:eastAsia="en-CA"/>
        </w:rPr>
      </w:pPr>
      <w:r>
        <w:rPr>
          <w:noProof/>
        </w:rPr>
        <w:t>7.</w:t>
      </w:r>
      <w:r w:rsidRPr="00465C06">
        <w:rPr>
          <w:rFonts w:asciiTheme="minorHAnsi" w:eastAsiaTheme="minorEastAsia" w:hAnsiTheme="minorHAnsi" w:cstheme="minorBidi"/>
          <w:noProof/>
          <w:sz w:val="22"/>
          <w:szCs w:val="22"/>
          <w:lang w:eastAsia="en-CA"/>
        </w:rPr>
        <w:tab/>
      </w:r>
      <w:r>
        <w:rPr>
          <w:noProof/>
        </w:rPr>
        <w:t>UTILISATIONS INTÉRIEURES ET EXTÉRIEURES</w:t>
      </w:r>
      <w:r>
        <w:rPr>
          <w:noProof/>
        </w:rPr>
        <w:tab/>
      </w:r>
      <w:r>
        <w:rPr>
          <w:noProof/>
        </w:rPr>
        <w:fldChar w:fldCharType="begin"/>
      </w:r>
      <w:r>
        <w:rPr>
          <w:noProof/>
        </w:rPr>
        <w:instrText xml:space="preserve"> PAGEREF _Toc43813367 \h </w:instrText>
      </w:r>
      <w:r>
        <w:rPr>
          <w:noProof/>
        </w:rPr>
      </w:r>
      <w:r>
        <w:rPr>
          <w:noProof/>
        </w:rPr>
        <w:fldChar w:fldCharType="separate"/>
      </w:r>
      <w:r>
        <w:rPr>
          <w:noProof/>
        </w:rPr>
        <w:t>7</w:t>
      </w:r>
      <w:r>
        <w:rPr>
          <w:noProof/>
        </w:rPr>
        <w:fldChar w:fldCharType="end"/>
      </w:r>
    </w:p>
    <w:p w14:paraId="021C59FD" w14:textId="57B810CF" w:rsidR="00465C06" w:rsidRPr="00465C06" w:rsidRDefault="00465C06">
      <w:pPr>
        <w:pStyle w:val="TOC2"/>
        <w:rPr>
          <w:rFonts w:asciiTheme="minorHAnsi" w:eastAsiaTheme="minorEastAsia" w:hAnsiTheme="minorHAnsi" w:cstheme="minorBidi"/>
          <w:noProof/>
          <w:sz w:val="22"/>
          <w:szCs w:val="22"/>
          <w:lang w:eastAsia="en-CA"/>
        </w:rPr>
      </w:pPr>
      <w:r>
        <w:rPr>
          <w:noProof/>
        </w:rPr>
        <w:t>7.1</w:t>
      </w:r>
      <w:r w:rsidRPr="00465C06">
        <w:rPr>
          <w:rFonts w:asciiTheme="minorHAnsi" w:eastAsiaTheme="minorEastAsia" w:hAnsiTheme="minorHAnsi" w:cstheme="minorBidi"/>
          <w:noProof/>
          <w:sz w:val="22"/>
          <w:szCs w:val="22"/>
          <w:lang w:eastAsia="en-CA"/>
        </w:rPr>
        <w:tab/>
      </w:r>
      <w:r>
        <w:rPr>
          <w:noProof/>
        </w:rPr>
        <w:t>Remplissage de citerne</w:t>
      </w:r>
      <w:r>
        <w:rPr>
          <w:noProof/>
        </w:rPr>
        <w:tab/>
      </w:r>
      <w:r>
        <w:rPr>
          <w:noProof/>
        </w:rPr>
        <w:fldChar w:fldCharType="begin"/>
      </w:r>
      <w:r>
        <w:rPr>
          <w:noProof/>
        </w:rPr>
        <w:instrText xml:space="preserve"> PAGEREF _Toc43813368 \h </w:instrText>
      </w:r>
      <w:r>
        <w:rPr>
          <w:noProof/>
        </w:rPr>
      </w:r>
      <w:r>
        <w:rPr>
          <w:noProof/>
        </w:rPr>
        <w:fldChar w:fldCharType="separate"/>
      </w:r>
      <w:r>
        <w:rPr>
          <w:noProof/>
        </w:rPr>
        <w:t>7</w:t>
      </w:r>
      <w:r>
        <w:rPr>
          <w:noProof/>
        </w:rPr>
        <w:fldChar w:fldCharType="end"/>
      </w:r>
    </w:p>
    <w:p w14:paraId="14B4E4E7" w14:textId="03DF6F2F" w:rsidR="00465C06" w:rsidRPr="00465C06" w:rsidRDefault="00465C06">
      <w:pPr>
        <w:pStyle w:val="TOC2"/>
        <w:rPr>
          <w:rFonts w:asciiTheme="minorHAnsi" w:eastAsiaTheme="minorEastAsia" w:hAnsiTheme="minorHAnsi" w:cstheme="minorBidi"/>
          <w:noProof/>
          <w:sz w:val="22"/>
          <w:szCs w:val="22"/>
          <w:lang w:eastAsia="en-CA"/>
        </w:rPr>
      </w:pPr>
      <w:r>
        <w:rPr>
          <w:noProof/>
        </w:rPr>
        <w:t>7.2</w:t>
      </w:r>
      <w:r w:rsidRPr="00465C06">
        <w:rPr>
          <w:rFonts w:asciiTheme="minorHAnsi" w:eastAsiaTheme="minorEastAsia" w:hAnsiTheme="minorHAnsi" w:cstheme="minorBidi"/>
          <w:noProof/>
          <w:sz w:val="22"/>
          <w:szCs w:val="22"/>
          <w:lang w:eastAsia="en-CA"/>
        </w:rPr>
        <w:tab/>
      </w:r>
      <w:r>
        <w:rPr>
          <w:noProof/>
        </w:rPr>
        <w:t>Arrosage manuel de la végétation</w:t>
      </w:r>
      <w:r>
        <w:rPr>
          <w:noProof/>
        </w:rPr>
        <w:tab/>
      </w:r>
      <w:r>
        <w:rPr>
          <w:noProof/>
        </w:rPr>
        <w:fldChar w:fldCharType="begin"/>
      </w:r>
      <w:r>
        <w:rPr>
          <w:noProof/>
        </w:rPr>
        <w:instrText xml:space="preserve"> PAGEREF _Toc43813369 \h </w:instrText>
      </w:r>
      <w:r>
        <w:rPr>
          <w:noProof/>
        </w:rPr>
      </w:r>
      <w:r>
        <w:rPr>
          <w:noProof/>
        </w:rPr>
        <w:fldChar w:fldCharType="separate"/>
      </w:r>
      <w:r>
        <w:rPr>
          <w:noProof/>
        </w:rPr>
        <w:t>7</w:t>
      </w:r>
      <w:r>
        <w:rPr>
          <w:noProof/>
        </w:rPr>
        <w:fldChar w:fldCharType="end"/>
      </w:r>
    </w:p>
    <w:p w14:paraId="7ABE28EA" w14:textId="3789A7CC" w:rsidR="00465C06" w:rsidRPr="00465C06" w:rsidRDefault="00465C06">
      <w:pPr>
        <w:pStyle w:val="TOC2"/>
        <w:rPr>
          <w:rFonts w:asciiTheme="minorHAnsi" w:eastAsiaTheme="minorEastAsia" w:hAnsiTheme="minorHAnsi" w:cstheme="minorBidi"/>
          <w:noProof/>
          <w:sz w:val="22"/>
          <w:szCs w:val="22"/>
          <w:lang w:eastAsia="en-CA"/>
        </w:rPr>
      </w:pPr>
      <w:r>
        <w:rPr>
          <w:noProof/>
        </w:rPr>
        <w:t>7.3</w:t>
      </w:r>
      <w:r w:rsidRPr="00465C06">
        <w:rPr>
          <w:rFonts w:asciiTheme="minorHAnsi" w:eastAsiaTheme="minorEastAsia" w:hAnsiTheme="minorHAnsi" w:cstheme="minorBidi"/>
          <w:noProof/>
          <w:sz w:val="22"/>
          <w:szCs w:val="22"/>
          <w:lang w:eastAsia="en-CA"/>
        </w:rPr>
        <w:tab/>
      </w:r>
      <w:r>
        <w:rPr>
          <w:noProof/>
        </w:rPr>
        <w:t>Périodes d’arrosage des pelouses</w:t>
      </w:r>
      <w:r>
        <w:rPr>
          <w:noProof/>
        </w:rPr>
        <w:tab/>
      </w:r>
      <w:r>
        <w:rPr>
          <w:noProof/>
        </w:rPr>
        <w:fldChar w:fldCharType="begin"/>
      </w:r>
      <w:r>
        <w:rPr>
          <w:noProof/>
        </w:rPr>
        <w:instrText xml:space="preserve"> PAGEREF _Toc43813370 \h </w:instrText>
      </w:r>
      <w:r>
        <w:rPr>
          <w:noProof/>
        </w:rPr>
      </w:r>
      <w:r>
        <w:rPr>
          <w:noProof/>
        </w:rPr>
        <w:fldChar w:fldCharType="separate"/>
      </w:r>
      <w:r>
        <w:rPr>
          <w:noProof/>
        </w:rPr>
        <w:t>8</w:t>
      </w:r>
      <w:r>
        <w:rPr>
          <w:noProof/>
        </w:rPr>
        <w:fldChar w:fldCharType="end"/>
      </w:r>
    </w:p>
    <w:p w14:paraId="6C349649" w14:textId="117CC6B5" w:rsidR="00465C06" w:rsidRPr="00465C06" w:rsidRDefault="00465C06">
      <w:pPr>
        <w:pStyle w:val="TOC2"/>
        <w:rPr>
          <w:rFonts w:asciiTheme="minorHAnsi" w:eastAsiaTheme="minorEastAsia" w:hAnsiTheme="minorHAnsi" w:cstheme="minorBidi"/>
          <w:noProof/>
          <w:sz w:val="22"/>
          <w:szCs w:val="22"/>
          <w:lang w:eastAsia="en-CA"/>
        </w:rPr>
      </w:pPr>
      <w:r>
        <w:rPr>
          <w:noProof/>
        </w:rPr>
        <w:t>7.4</w:t>
      </w:r>
      <w:r w:rsidRPr="00465C06">
        <w:rPr>
          <w:rFonts w:asciiTheme="minorHAnsi" w:eastAsiaTheme="minorEastAsia" w:hAnsiTheme="minorHAnsi" w:cstheme="minorBidi"/>
          <w:noProof/>
          <w:sz w:val="22"/>
          <w:szCs w:val="22"/>
          <w:lang w:eastAsia="en-CA"/>
        </w:rPr>
        <w:tab/>
      </w:r>
      <w:r>
        <w:rPr>
          <w:noProof/>
        </w:rPr>
        <w:t>Périodes d’arrosage des autres végétaux</w:t>
      </w:r>
      <w:r>
        <w:rPr>
          <w:noProof/>
        </w:rPr>
        <w:tab/>
      </w:r>
      <w:r>
        <w:rPr>
          <w:noProof/>
        </w:rPr>
        <w:fldChar w:fldCharType="begin"/>
      </w:r>
      <w:r>
        <w:rPr>
          <w:noProof/>
        </w:rPr>
        <w:instrText xml:space="preserve"> PAGEREF _Toc43813371 \h </w:instrText>
      </w:r>
      <w:r>
        <w:rPr>
          <w:noProof/>
        </w:rPr>
      </w:r>
      <w:r>
        <w:rPr>
          <w:noProof/>
        </w:rPr>
        <w:fldChar w:fldCharType="separate"/>
      </w:r>
      <w:r>
        <w:rPr>
          <w:noProof/>
        </w:rPr>
        <w:t>8</w:t>
      </w:r>
      <w:r>
        <w:rPr>
          <w:noProof/>
        </w:rPr>
        <w:fldChar w:fldCharType="end"/>
      </w:r>
    </w:p>
    <w:p w14:paraId="38766355" w14:textId="24161489" w:rsidR="00465C06" w:rsidRPr="00465C06" w:rsidRDefault="00465C06">
      <w:pPr>
        <w:pStyle w:val="TOC2"/>
        <w:rPr>
          <w:rFonts w:asciiTheme="minorHAnsi" w:eastAsiaTheme="minorEastAsia" w:hAnsiTheme="minorHAnsi" w:cstheme="minorBidi"/>
          <w:noProof/>
          <w:sz w:val="22"/>
          <w:szCs w:val="22"/>
          <w:lang w:eastAsia="en-CA"/>
        </w:rPr>
      </w:pPr>
      <w:r>
        <w:rPr>
          <w:noProof/>
        </w:rPr>
        <w:t>7.5</w:t>
      </w:r>
      <w:r w:rsidRPr="00465C06">
        <w:rPr>
          <w:rFonts w:asciiTheme="minorHAnsi" w:eastAsiaTheme="minorEastAsia" w:hAnsiTheme="minorHAnsi" w:cstheme="minorBidi"/>
          <w:noProof/>
          <w:sz w:val="22"/>
          <w:szCs w:val="22"/>
          <w:lang w:eastAsia="en-CA"/>
        </w:rPr>
        <w:tab/>
      </w:r>
      <w:r>
        <w:rPr>
          <w:noProof/>
        </w:rPr>
        <w:t>Systèmes d’arrosage automatique</w:t>
      </w:r>
      <w:r>
        <w:rPr>
          <w:noProof/>
        </w:rPr>
        <w:tab/>
      </w:r>
      <w:r>
        <w:rPr>
          <w:noProof/>
        </w:rPr>
        <w:fldChar w:fldCharType="begin"/>
      </w:r>
      <w:r>
        <w:rPr>
          <w:noProof/>
        </w:rPr>
        <w:instrText xml:space="preserve"> PAGEREF _Toc43813372 \h </w:instrText>
      </w:r>
      <w:r>
        <w:rPr>
          <w:noProof/>
        </w:rPr>
      </w:r>
      <w:r>
        <w:rPr>
          <w:noProof/>
        </w:rPr>
        <w:fldChar w:fldCharType="separate"/>
      </w:r>
      <w:r>
        <w:rPr>
          <w:noProof/>
        </w:rPr>
        <w:t>8</w:t>
      </w:r>
      <w:r>
        <w:rPr>
          <w:noProof/>
        </w:rPr>
        <w:fldChar w:fldCharType="end"/>
      </w:r>
    </w:p>
    <w:p w14:paraId="30CD949D" w14:textId="74D442EE" w:rsidR="00465C06" w:rsidRPr="00465C06" w:rsidRDefault="00465C06">
      <w:pPr>
        <w:pStyle w:val="TOC2"/>
        <w:rPr>
          <w:rFonts w:asciiTheme="minorHAnsi" w:eastAsiaTheme="minorEastAsia" w:hAnsiTheme="minorHAnsi" w:cstheme="minorBidi"/>
          <w:noProof/>
          <w:sz w:val="22"/>
          <w:szCs w:val="22"/>
          <w:lang w:eastAsia="en-CA"/>
        </w:rPr>
      </w:pPr>
      <w:r>
        <w:rPr>
          <w:noProof/>
        </w:rPr>
        <w:t>7.6</w:t>
      </w:r>
      <w:r w:rsidRPr="00465C06">
        <w:rPr>
          <w:rFonts w:asciiTheme="minorHAnsi" w:eastAsiaTheme="minorEastAsia" w:hAnsiTheme="minorHAnsi" w:cstheme="minorBidi"/>
          <w:noProof/>
          <w:sz w:val="22"/>
          <w:szCs w:val="22"/>
          <w:lang w:eastAsia="en-CA"/>
        </w:rPr>
        <w:tab/>
      </w:r>
      <w:r>
        <w:rPr>
          <w:noProof/>
        </w:rPr>
        <w:t>Nouvelle pelouse et nouvel aménagement</w:t>
      </w:r>
      <w:r>
        <w:rPr>
          <w:noProof/>
        </w:rPr>
        <w:tab/>
      </w:r>
      <w:r>
        <w:rPr>
          <w:noProof/>
        </w:rPr>
        <w:fldChar w:fldCharType="begin"/>
      </w:r>
      <w:r>
        <w:rPr>
          <w:noProof/>
        </w:rPr>
        <w:instrText xml:space="preserve"> PAGEREF _Toc43813373 \h </w:instrText>
      </w:r>
      <w:r>
        <w:rPr>
          <w:noProof/>
        </w:rPr>
      </w:r>
      <w:r>
        <w:rPr>
          <w:noProof/>
        </w:rPr>
        <w:fldChar w:fldCharType="separate"/>
      </w:r>
      <w:r>
        <w:rPr>
          <w:noProof/>
        </w:rPr>
        <w:t>9</w:t>
      </w:r>
      <w:r>
        <w:rPr>
          <w:noProof/>
        </w:rPr>
        <w:fldChar w:fldCharType="end"/>
      </w:r>
    </w:p>
    <w:p w14:paraId="59CB119E" w14:textId="074658E6" w:rsidR="00465C06" w:rsidRPr="00465C06" w:rsidRDefault="00465C06">
      <w:pPr>
        <w:pStyle w:val="TOC2"/>
        <w:rPr>
          <w:rFonts w:asciiTheme="minorHAnsi" w:eastAsiaTheme="minorEastAsia" w:hAnsiTheme="minorHAnsi" w:cstheme="minorBidi"/>
          <w:noProof/>
          <w:sz w:val="22"/>
          <w:szCs w:val="22"/>
          <w:lang w:eastAsia="en-CA"/>
        </w:rPr>
      </w:pPr>
      <w:r>
        <w:rPr>
          <w:noProof/>
        </w:rPr>
        <w:t>7.7</w:t>
      </w:r>
      <w:r w:rsidRPr="00465C06">
        <w:rPr>
          <w:rFonts w:asciiTheme="minorHAnsi" w:eastAsiaTheme="minorEastAsia" w:hAnsiTheme="minorHAnsi" w:cstheme="minorBidi"/>
          <w:noProof/>
          <w:sz w:val="22"/>
          <w:szCs w:val="22"/>
          <w:lang w:eastAsia="en-CA"/>
        </w:rPr>
        <w:tab/>
      </w:r>
      <w:r>
        <w:rPr>
          <w:noProof/>
        </w:rPr>
        <w:t>Pépiniéristes et terrains de golf</w:t>
      </w:r>
      <w:r>
        <w:rPr>
          <w:noProof/>
        </w:rPr>
        <w:tab/>
      </w:r>
      <w:r>
        <w:rPr>
          <w:noProof/>
        </w:rPr>
        <w:fldChar w:fldCharType="begin"/>
      </w:r>
      <w:r>
        <w:rPr>
          <w:noProof/>
        </w:rPr>
        <w:instrText xml:space="preserve"> PAGEREF _Toc43813374 \h </w:instrText>
      </w:r>
      <w:r>
        <w:rPr>
          <w:noProof/>
        </w:rPr>
      </w:r>
      <w:r>
        <w:rPr>
          <w:noProof/>
        </w:rPr>
        <w:fldChar w:fldCharType="separate"/>
      </w:r>
      <w:r>
        <w:rPr>
          <w:noProof/>
        </w:rPr>
        <w:t>9</w:t>
      </w:r>
      <w:r>
        <w:rPr>
          <w:noProof/>
        </w:rPr>
        <w:fldChar w:fldCharType="end"/>
      </w:r>
    </w:p>
    <w:p w14:paraId="5E6FB848" w14:textId="6AACDC8F" w:rsidR="00465C06" w:rsidRPr="00465C06" w:rsidRDefault="00465C06">
      <w:pPr>
        <w:pStyle w:val="TOC2"/>
        <w:rPr>
          <w:rFonts w:asciiTheme="minorHAnsi" w:eastAsiaTheme="minorEastAsia" w:hAnsiTheme="minorHAnsi" w:cstheme="minorBidi"/>
          <w:noProof/>
          <w:sz w:val="22"/>
          <w:szCs w:val="22"/>
          <w:lang w:eastAsia="en-CA"/>
        </w:rPr>
      </w:pPr>
      <w:r>
        <w:rPr>
          <w:noProof/>
        </w:rPr>
        <w:t>7.8</w:t>
      </w:r>
      <w:r w:rsidRPr="00465C06">
        <w:rPr>
          <w:rFonts w:asciiTheme="minorHAnsi" w:eastAsiaTheme="minorEastAsia" w:hAnsiTheme="minorHAnsi" w:cstheme="minorBidi"/>
          <w:noProof/>
          <w:sz w:val="22"/>
          <w:szCs w:val="22"/>
          <w:lang w:eastAsia="en-CA"/>
        </w:rPr>
        <w:tab/>
      </w:r>
      <w:r>
        <w:rPr>
          <w:noProof/>
        </w:rPr>
        <w:t>Ruissellement de l’eau</w:t>
      </w:r>
      <w:r>
        <w:rPr>
          <w:noProof/>
        </w:rPr>
        <w:tab/>
      </w:r>
      <w:r>
        <w:rPr>
          <w:noProof/>
        </w:rPr>
        <w:fldChar w:fldCharType="begin"/>
      </w:r>
      <w:r>
        <w:rPr>
          <w:noProof/>
        </w:rPr>
        <w:instrText xml:space="preserve"> PAGEREF _Toc43813375 \h </w:instrText>
      </w:r>
      <w:r>
        <w:rPr>
          <w:noProof/>
        </w:rPr>
      </w:r>
      <w:r>
        <w:rPr>
          <w:noProof/>
        </w:rPr>
        <w:fldChar w:fldCharType="separate"/>
      </w:r>
      <w:r>
        <w:rPr>
          <w:noProof/>
        </w:rPr>
        <w:t>9</w:t>
      </w:r>
      <w:r>
        <w:rPr>
          <w:noProof/>
        </w:rPr>
        <w:fldChar w:fldCharType="end"/>
      </w:r>
    </w:p>
    <w:p w14:paraId="7EFD92D8" w14:textId="4FA58378" w:rsidR="00465C06" w:rsidRPr="00465C06" w:rsidRDefault="00465C06">
      <w:pPr>
        <w:pStyle w:val="TOC2"/>
        <w:rPr>
          <w:rFonts w:asciiTheme="minorHAnsi" w:eastAsiaTheme="minorEastAsia" w:hAnsiTheme="minorHAnsi" w:cstheme="minorBidi"/>
          <w:noProof/>
          <w:sz w:val="22"/>
          <w:szCs w:val="22"/>
          <w:lang w:eastAsia="en-CA"/>
        </w:rPr>
      </w:pPr>
      <w:r>
        <w:rPr>
          <w:noProof/>
        </w:rPr>
        <w:t>7.9</w:t>
      </w:r>
      <w:r w:rsidRPr="00465C06">
        <w:rPr>
          <w:rFonts w:asciiTheme="minorHAnsi" w:eastAsiaTheme="minorEastAsia" w:hAnsiTheme="minorHAnsi" w:cstheme="minorBidi"/>
          <w:noProof/>
          <w:sz w:val="22"/>
          <w:szCs w:val="22"/>
          <w:lang w:eastAsia="en-CA"/>
        </w:rPr>
        <w:tab/>
      </w:r>
      <w:r>
        <w:rPr>
          <w:noProof/>
        </w:rPr>
        <w:t>Piscine et spa</w:t>
      </w:r>
      <w:r>
        <w:rPr>
          <w:noProof/>
        </w:rPr>
        <w:tab/>
      </w:r>
      <w:r>
        <w:rPr>
          <w:noProof/>
        </w:rPr>
        <w:fldChar w:fldCharType="begin"/>
      </w:r>
      <w:r>
        <w:rPr>
          <w:noProof/>
        </w:rPr>
        <w:instrText xml:space="preserve"> PAGEREF _Toc43813376 \h </w:instrText>
      </w:r>
      <w:r>
        <w:rPr>
          <w:noProof/>
        </w:rPr>
      </w:r>
      <w:r>
        <w:rPr>
          <w:noProof/>
        </w:rPr>
        <w:fldChar w:fldCharType="separate"/>
      </w:r>
      <w:r>
        <w:rPr>
          <w:noProof/>
        </w:rPr>
        <w:t>9</w:t>
      </w:r>
      <w:r>
        <w:rPr>
          <w:noProof/>
        </w:rPr>
        <w:fldChar w:fldCharType="end"/>
      </w:r>
    </w:p>
    <w:p w14:paraId="60F76FDD" w14:textId="4268CCE7" w:rsidR="00465C06" w:rsidRPr="00465C06" w:rsidRDefault="00465C06">
      <w:pPr>
        <w:pStyle w:val="TOC2"/>
        <w:rPr>
          <w:rFonts w:asciiTheme="minorHAnsi" w:eastAsiaTheme="minorEastAsia" w:hAnsiTheme="minorHAnsi" w:cstheme="minorBidi"/>
          <w:noProof/>
          <w:sz w:val="22"/>
          <w:szCs w:val="22"/>
          <w:lang w:eastAsia="en-CA"/>
        </w:rPr>
      </w:pPr>
      <w:r>
        <w:rPr>
          <w:noProof/>
        </w:rPr>
        <w:t>7.10</w:t>
      </w:r>
      <w:r w:rsidRPr="00465C06">
        <w:rPr>
          <w:rFonts w:asciiTheme="minorHAnsi" w:eastAsiaTheme="minorEastAsia" w:hAnsiTheme="minorHAnsi" w:cstheme="minorBidi"/>
          <w:noProof/>
          <w:sz w:val="22"/>
          <w:szCs w:val="22"/>
          <w:lang w:eastAsia="en-CA"/>
        </w:rPr>
        <w:tab/>
      </w:r>
      <w:r>
        <w:rPr>
          <w:noProof/>
        </w:rPr>
        <w:t>Véhicules, entrées d’automobiles, trottoirs, rue, patios ou murs extérieurs d’un bâtiment</w:t>
      </w:r>
      <w:r>
        <w:rPr>
          <w:noProof/>
        </w:rPr>
        <w:tab/>
      </w:r>
      <w:r>
        <w:rPr>
          <w:noProof/>
        </w:rPr>
        <w:fldChar w:fldCharType="begin"/>
      </w:r>
      <w:r>
        <w:rPr>
          <w:noProof/>
        </w:rPr>
        <w:instrText xml:space="preserve"> PAGEREF _Toc43813377 \h </w:instrText>
      </w:r>
      <w:r>
        <w:rPr>
          <w:noProof/>
        </w:rPr>
      </w:r>
      <w:r>
        <w:rPr>
          <w:noProof/>
        </w:rPr>
        <w:fldChar w:fldCharType="separate"/>
      </w:r>
      <w:r>
        <w:rPr>
          <w:noProof/>
        </w:rPr>
        <w:t>10</w:t>
      </w:r>
      <w:r>
        <w:rPr>
          <w:noProof/>
        </w:rPr>
        <w:fldChar w:fldCharType="end"/>
      </w:r>
    </w:p>
    <w:p w14:paraId="0F8B53D2" w14:textId="06C74ABE" w:rsidR="00465C06" w:rsidRPr="00465C06" w:rsidRDefault="00465C06">
      <w:pPr>
        <w:pStyle w:val="TOC2"/>
        <w:rPr>
          <w:rFonts w:asciiTheme="minorHAnsi" w:eastAsiaTheme="minorEastAsia" w:hAnsiTheme="minorHAnsi" w:cstheme="minorBidi"/>
          <w:noProof/>
          <w:sz w:val="22"/>
          <w:szCs w:val="22"/>
          <w:lang w:eastAsia="en-CA"/>
        </w:rPr>
      </w:pPr>
      <w:r>
        <w:rPr>
          <w:noProof/>
        </w:rPr>
        <w:t>7.11</w:t>
      </w:r>
      <w:r w:rsidRPr="00465C06">
        <w:rPr>
          <w:rFonts w:asciiTheme="minorHAnsi" w:eastAsiaTheme="minorEastAsia" w:hAnsiTheme="minorHAnsi" w:cstheme="minorBidi"/>
          <w:noProof/>
          <w:sz w:val="22"/>
          <w:szCs w:val="22"/>
          <w:lang w:eastAsia="en-CA"/>
        </w:rPr>
        <w:tab/>
      </w:r>
      <w:r>
        <w:rPr>
          <w:noProof/>
        </w:rPr>
        <w:t>Lave-auto</w:t>
      </w:r>
      <w:r>
        <w:rPr>
          <w:noProof/>
        </w:rPr>
        <w:tab/>
      </w:r>
      <w:r>
        <w:rPr>
          <w:noProof/>
        </w:rPr>
        <w:fldChar w:fldCharType="begin"/>
      </w:r>
      <w:r>
        <w:rPr>
          <w:noProof/>
        </w:rPr>
        <w:instrText xml:space="preserve"> PAGEREF _Toc43813378 \h </w:instrText>
      </w:r>
      <w:r>
        <w:rPr>
          <w:noProof/>
        </w:rPr>
      </w:r>
      <w:r>
        <w:rPr>
          <w:noProof/>
        </w:rPr>
        <w:fldChar w:fldCharType="separate"/>
      </w:r>
      <w:r>
        <w:rPr>
          <w:noProof/>
        </w:rPr>
        <w:t>10</w:t>
      </w:r>
      <w:r>
        <w:rPr>
          <w:noProof/>
        </w:rPr>
        <w:fldChar w:fldCharType="end"/>
      </w:r>
    </w:p>
    <w:p w14:paraId="6F1B4D4B" w14:textId="7A279A5D" w:rsidR="00465C06" w:rsidRPr="00465C06" w:rsidRDefault="00465C06">
      <w:pPr>
        <w:pStyle w:val="TOC2"/>
        <w:rPr>
          <w:rFonts w:asciiTheme="minorHAnsi" w:eastAsiaTheme="minorEastAsia" w:hAnsiTheme="minorHAnsi" w:cstheme="minorBidi"/>
          <w:noProof/>
          <w:sz w:val="22"/>
          <w:szCs w:val="22"/>
          <w:lang w:eastAsia="en-CA"/>
        </w:rPr>
      </w:pPr>
      <w:r>
        <w:rPr>
          <w:noProof/>
        </w:rPr>
        <w:t>7.12</w:t>
      </w:r>
      <w:r w:rsidRPr="00465C06">
        <w:rPr>
          <w:rFonts w:asciiTheme="minorHAnsi" w:eastAsiaTheme="minorEastAsia" w:hAnsiTheme="minorHAnsi" w:cstheme="minorBidi"/>
          <w:noProof/>
          <w:sz w:val="22"/>
          <w:szCs w:val="22"/>
          <w:lang w:eastAsia="en-CA"/>
        </w:rPr>
        <w:tab/>
      </w:r>
      <w:r>
        <w:rPr>
          <w:noProof/>
        </w:rPr>
        <w:t>Bassins paysagers</w:t>
      </w:r>
      <w:r>
        <w:rPr>
          <w:noProof/>
        </w:rPr>
        <w:tab/>
      </w:r>
      <w:r>
        <w:rPr>
          <w:noProof/>
        </w:rPr>
        <w:fldChar w:fldCharType="begin"/>
      </w:r>
      <w:r>
        <w:rPr>
          <w:noProof/>
        </w:rPr>
        <w:instrText xml:space="preserve"> PAGEREF _Toc43813379 \h </w:instrText>
      </w:r>
      <w:r>
        <w:rPr>
          <w:noProof/>
        </w:rPr>
      </w:r>
      <w:r>
        <w:rPr>
          <w:noProof/>
        </w:rPr>
        <w:fldChar w:fldCharType="separate"/>
      </w:r>
      <w:r>
        <w:rPr>
          <w:noProof/>
        </w:rPr>
        <w:t>10</w:t>
      </w:r>
      <w:r>
        <w:rPr>
          <w:noProof/>
        </w:rPr>
        <w:fldChar w:fldCharType="end"/>
      </w:r>
    </w:p>
    <w:p w14:paraId="05712452" w14:textId="606BCF44" w:rsidR="00465C06" w:rsidRPr="00465C06" w:rsidRDefault="00465C06">
      <w:pPr>
        <w:pStyle w:val="TOC2"/>
        <w:rPr>
          <w:rFonts w:asciiTheme="minorHAnsi" w:eastAsiaTheme="minorEastAsia" w:hAnsiTheme="minorHAnsi" w:cstheme="minorBidi"/>
          <w:noProof/>
          <w:sz w:val="22"/>
          <w:szCs w:val="22"/>
          <w:lang w:eastAsia="en-CA"/>
        </w:rPr>
      </w:pPr>
      <w:r>
        <w:rPr>
          <w:noProof/>
        </w:rPr>
        <w:t>7.13</w:t>
      </w:r>
      <w:r w:rsidRPr="00465C06">
        <w:rPr>
          <w:rFonts w:asciiTheme="minorHAnsi" w:eastAsiaTheme="minorEastAsia" w:hAnsiTheme="minorHAnsi" w:cstheme="minorBidi"/>
          <w:noProof/>
          <w:sz w:val="22"/>
          <w:szCs w:val="22"/>
          <w:lang w:eastAsia="en-CA"/>
        </w:rPr>
        <w:tab/>
      </w:r>
      <w:r>
        <w:rPr>
          <w:noProof/>
        </w:rPr>
        <w:t>Jeu d’eau</w:t>
      </w:r>
      <w:r>
        <w:rPr>
          <w:noProof/>
        </w:rPr>
        <w:tab/>
      </w:r>
      <w:r>
        <w:rPr>
          <w:noProof/>
        </w:rPr>
        <w:fldChar w:fldCharType="begin"/>
      </w:r>
      <w:r>
        <w:rPr>
          <w:noProof/>
        </w:rPr>
        <w:instrText xml:space="preserve"> PAGEREF _Toc43813380 \h </w:instrText>
      </w:r>
      <w:r>
        <w:rPr>
          <w:noProof/>
        </w:rPr>
      </w:r>
      <w:r>
        <w:rPr>
          <w:noProof/>
        </w:rPr>
        <w:fldChar w:fldCharType="separate"/>
      </w:r>
      <w:r>
        <w:rPr>
          <w:noProof/>
        </w:rPr>
        <w:t>10</w:t>
      </w:r>
      <w:r>
        <w:rPr>
          <w:noProof/>
        </w:rPr>
        <w:fldChar w:fldCharType="end"/>
      </w:r>
    </w:p>
    <w:p w14:paraId="608B0AD2" w14:textId="6F0A4623" w:rsidR="00465C06" w:rsidRPr="00465C06" w:rsidRDefault="00465C06">
      <w:pPr>
        <w:pStyle w:val="TOC2"/>
        <w:rPr>
          <w:rFonts w:asciiTheme="minorHAnsi" w:eastAsiaTheme="minorEastAsia" w:hAnsiTheme="minorHAnsi" w:cstheme="minorBidi"/>
          <w:noProof/>
          <w:sz w:val="22"/>
          <w:szCs w:val="22"/>
          <w:lang w:eastAsia="en-CA"/>
        </w:rPr>
      </w:pPr>
      <w:r>
        <w:rPr>
          <w:noProof/>
        </w:rPr>
        <w:t>7.14</w:t>
      </w:r>
      <w:r w:rsidRPr="00465C06">
        <w:rPr>
          <w:rFonts w:asciiTheme="minorHAnsi" w:eastAsiaTheme="minorEastAsia" w:hAnsiTheme="minorHAnsi" w:cstheme="minorBidi"/>
          <w:noProof/>
          <w:sz w:val="22"/>
          <w:szCs w:val="22"/>
          <w:lang w:eastAsia="en-CA"/>
        </w:rPr>
        <w:tab/>
      </w:r>
      <w:r>
        <w:rPr>
          <w:noProof/>
        </w:rPr>
        <w:t>Purges continues</w:t>
      </w:r>
      <w:r>
        <w:rPr>
          <w:noProof/>
        </w:rPr>
        <w:tab/>
      </w:r>
      <w:r>
        <w:rPr>
          <w:noProof/>
        </w:rPr>
        <w:fldChar w:fldCharType="begin"/>
      </w:r>
      <w:r>
        <w:rPr>
          <w:noProof/>
        </w:rPr>
        <w:instrText xml:space="preserve"> PAGEREF _Toc43813381 \h </w:instrText>
      </w:r>
      <w:r>
        <w:rPr>
          <w:noProof/>
        </w:rPr>
      </w:r>
      <w:r>
        <w:rPr>
          <w:noProof/>
        </w:rPr>
        <w:fldChar w:fldCharType="separate"/>
      </w:r>
      <w:r>
        <w:rPr>
          <w:noProof/>
        </w:rPr>
        <w:t>11</w:t>
      </w:r>
      <w:r>
        <w:rPr>
          <w:noProof/>
        </w:rPr>
        <w:fldChar w:fldCharType="end"/>
      </w:r>
    </w:p>
    <w:p w14:paraId="512AFA7F" w14:textId="3D62D407" w:rsidR="00465C06" w:rsidRPr="00465C06" w:rsidRDefault="00465C06">
      <w:pPr>
        <w:pStyle w:val="TOC2"/>
        <w:rPr>
          <w:rFonts w:asciiTheme="minorHAnsi" w:eastAsiaTheme="minorEastAsia" w:hAnsiTheme="minorHAnsi" w:cstheme="minorBidi"/>
          <w:noProof/>
          <w:sz w:val="22"/>
          <w:szCs w:val="22"/>
          <w:lang w:eastAsia="en-CA"/>
        </w:rPr>
      </w:pPr>
      <w:r>
        <w:rPr>
          <w:noProof/>
        </w:rPr>
        <w:t>7.15</w:t>
      </w:r>
      <w:r w:rsidRPr="00465C06">
        <w:rPr>
          <w:rFonts w:asciiTheme="minorHAnsi" w:eastAsiaTheme="minorEastAsia" w:hAnsiTheme="minorHAnsi" w:cstheme="minorBidi"/>
          <w:noProof/>
          <w:sz w:val="22"/>
          <w:szCs w:val="22"/>
          <w:lang w:eastAsia="en-CA"/>
        </w:rPr>
        <w:tab/>
      </w:r>
      <w:r>
        <w:rPr>
          <w:noProof/>
        </w:rPr>
        <w:t>Irrigation agricole</w:t>
      </w:r>
      <w:r>
        <w:rPr>
          <w:noProof/>
        </w:rPr>
        <w:tab/>
      </w:r>
      <w:r>
        <w:rPr>
          <w:noProof/>
        </w:rPr>
        <w:fldChar w:fldCharType="begin"/>
      </w:r>
      <w:r>
        <w:rPr>
          <w:noProof/>
        </w:rPr>
        <w:instrText xml:space="preserve"> PAGEREF _Toc43813382 \h </w:instrText>
      </w:r>
      <w:r>
        <w:rPr>
          <w:noProof/>
        </w:rPr>
      </w:r>
      <w:r>
        <w:rPr>
          <w:noProof/>
        </w:rPr>
        <w:fldChar w:fldCharType="separate"/>
      </w:r>
      <w:r>
        <w:rPr>
          <w:noProof/>
        </w:rPr>
        <w:t>11</w:t>
      </w:r>
      <w:r>
        <w:rPr>
          <w:noProof/>
        </w:rPr>
        <w:fldChar w:fldCharType="end"/>
      </w:r>
    </w:p>
    <w:p w14:paraId="78D8BCAA" w14:textId="01B9B27E" w:rsidR="00465C06" w:rsidRPr="00465C06" w:rsidRDefault="00465C06">
      <w:pPr>
        <w:pStyle w:val="TOC2"/>
        <w:rPr>
          <w:rFonts w:asciiTheme="minorHAnsi" w:eastAsiaTheme="minorEastAsia" w:hAnsiTheme="minorHAnsi" w:cstheme="minorBidi"/>
          <w:noProof/>
          <w:sz w:val="22"/>
          <w:szCs w:val="22"/>
          <w:lang w:eastAsia="en-CA"/>
        </w:rPr>
      </w:pPr>
      <w:r>
        <w:rPr>
          <w:noProof/>
        </w:rPr>
        <w:t>7.16</w:t>
      </w:r>
      <w:r w:rsidRPr="00465C06">
        <w:rPr>
          <w:rFonts w:asciiTheme="minorHAnsi" w:eastAsiaTheme="minorEastAsia" w:hAnsiTheme="minorHAnsi" w:cstheme="minorBidi"/>
          <w:noProof/>
          <w:sz w:val="22"/>
          <w:szCs w:val="22"/>
          <w:lang w:eastAsia="en-CA"/>
        </w:rPr>
        <w:tab/>
      </w:r>
      <w:r>
        <w:rPr>
          <w:noProof/>
        </w:rPr>
        <w:t>Source d’énergie</w:t>
      </w:r>
      <w:r>
        <w:rPr>
          <w:noProof/>
        </w:rPr>
        <w:tab/>
      </w:r>
      <w:r>
        <w:rPr>
          <w:noProof/>
        </w:rPr>
        <w:fldChar w:fldCharType="begin"/>
      </w:r>
      <w:r>
        <w:rPr>
          <w:noProof/>
        </w:rPr>
        <w:instrText xml:space="preserve"> PAGEREF _Toc43813383 \h </w:instrText>
      </w:r>
      <w:r>
        <w:rPr>
          <w:noProof/>
        </w:rPr>
      </w:r>
      <w:r>
        <w:rPr>
          <w:noProof/>
        </w:rPr>
        <w:fldChar w:fldCharType="separate"/>
      </w:r>
      <w:r>
        <w:rPr>
          <w:noProof/>
        </w:rPr>
        <w:t>11</w:t>
      </w:r>
      <w:r>
        <w:rPr>
          <w:noProof/>
        </w:rPr>
        <w:fldChar w:fldCharType="end"/>
      </w:r>
    </w:p>
    <w:p w14:paraId="2DCAC07E" w14:textId="458F0F71" w:rsidR="00465C06" w:rsidRPr="00465C06" w:rsidRDefault="00465C06">
      <w:pPr>
        <w:pStyle w:val="TOC2"/>
        <w:rPr>
          <w:rFonts w:asciiTheme="minorHAnsi" w:eastAsiaTheme="minorEastAsia" w:hAnsiTheme="minorHAnsi" w:cstheme="minorBidi"/>
          <w:noProof/>
          <w:sz w:val="22"/>
          <w:szCs w:val="22"/>
          <w:lang w:eastAsia="en-CA"/>
        </w:rPr>
      </w:pPr>
      <w:r>
        <w:rPr>
          <w:noProof/>
        </w:rPr>
        <w:t>7.17</w:t>
      </w:r>
      <w:r w:rsidRPr="00465C06">
        <w:rPr>
          <w:rFonts w:asciiTheme="minorHAnsi" w:eastAsiaTheme="minorEastAsia" w:hAnsiTheme="minorHAnsi" w:cstheme="minorBidi"/>
          <w:noProof/>
          <w:sz w:val="22"/>
          <w:szCs w:val="22"/>
          <w:lang w:eastAsia="en-CA"/>
        </w:rPr>
        <w:tab/>
      </w:r>
      <w:r>
        <w:rPr>
          <w:noProof/>
        </w:rPr>
        <w:t>Interdiction d’arroser</w:t>
      </w:r>
      <w:r>
        <w:rPr>
          <w:noProof/>
        </w:rPr>
        <w:tab/>
      </w:r>
      <w:r>
        <w:rPr>
          <w:noProof/>
        </w:rPr>
        <w:fldChar w:fldCharType="begin"/>
      </w:r>
      <w:r>
        <w:rPr>
          <w:noProof/>
        </w:rPr>
        <w:instrText xml:space="preserve"> PAGEREF _Toc43813384 \h </w:instrText>
      </w:r>
      <w:r>
        <w:rPr>
          <w:noProof/>
        </w:rPr>
      </w:r>
      <w:r>
        <w:rPr>
          <w:noProof/>
        </w:rPr>
        <w:fldChar w:fldCharType="separate"/>
      </w:r>
      <w:r>
        <w:rPr>
          <w:noProof/>
        </w:rPr>
        <w:t>11</w:t>
      </w:r>
      <w:r>
        <w:rPr>
          <w:noProof/>
        </w:rPr>
        <w:fldChar w:fldCharType="end"/>
      </w:r>
    </w:p>
    <w:p w14:paraId="564769A1" w14:textId="0BC048A4" w:rsidR="00465C06" w:rsidRPr="00465C06" w:rsidRDefault="00465C06">
      <w:pPr>
        <w:pStyle w:val="TOC1"/>
        <w:tabs>
          <w:tab w:val="left" w:pos="900"/>
        </w:tabs>
        <w:rPr>
          <w:rFonts w:asciiTheme="minorHAnsi" w:eastAsiaTheme="minorEastAsia" w:hAnsiTheme="minorHAnsi" w:cstheme="minorBidi"/>
          <w:noProof/>
          <w:sz w:val="22"/>
          <w:szCs w:val="22"/>
          <w:lang w:eastAsia="en-CA"/>
        </w:rPr>
      </w:pPr>
      <w:r>
        <w:rPr>
          <w:noProof/>
        </w:rPr>
        <w:t>8.</w:t>
      </w:r>
      <w:r w:rsidRPr="00465C06">
        <w:rPr>
          <w:rFonts w:asciiTheme="minorHAnsi" w:eastAsiaTheme="minorEastAsia" w:hAnsiTheme="minorHAnsi" w:cstheme="minorBidi"/>
          <w:noProof/>
          <w:sz w:val="22"/>
          <w:szCs w:val="22"/>
          <w:lang w:eastAsia="en-CA"/>
        </w:rPr>
        <w:tab/>
      </w:r>
      <w:r>
        <w:rPr>
          <w:noProof/>
        </w:rPr>
        <w:t>COÛTS, INFRACTIONS ET PÉNALITÉS</w:t>
      </w:r>
      <w:r>
        <w:rPr>
          <w:noProof/>
        </w:rPr>
        <w:tab/>
      </w:r>
      <w:r>
        <w:rPr>
          <w:noProof/>
        </w:rPr>
        <w:fldChar w:fldCharType="begin"/>
      </w:r>
      <w:r>
        <w:rPr>
          <w:noProof/>
        </w:rPr>
        <w:instrText xml:space="preserve"> PAGEREF _Toc43813385 \h </w:instrText>
      </w:r>
      <w:r>
        <w:rPr>
          <w:noProof/>
        </w:rPr>
      </w:r>
      <w:r>
        <w:rPr>
          <w:noProof/>
        </w:rPr>
        <w:fldChar w:fldCharType="separate"/>
      </w:r>
      <w:r>
        <w:rPr>
          <w:noProof/>
        </w:rPr>
        <w:t>11</w:t>
      </w:r>
      <w:r>
        <w:rPr>
          <w:noProof/>
        </w:rPr>
        <w:fldChar w:fldCharType="end"/>
      </w:r>
    </w:p>
    <w:p w14:paraId="0CAC26C0" w14:textId="1232A895" w:rsidR="00465C06" w:rsidRPr="00465C06" w:rsidRDefault="00465C06">
      <w:pPr>
        <w:pStyle w:val="TOC2"/>
        <w:rPr>
          <w:rFonts w:asciiTheme="minorHAnsi" w:eastAsiaTheme="minorEastAsia" w:hAnsiTheme="minorHAnsi" w:cstheme="minorBidi"/>
          <w:noProof/>
          <w:sz w:val="22"/>
          <w:szCs w:val="22"/>
          <w:lang w:eastAsia="en-CA"/>
        </w:rPr>
      </w:pPr>
      <w:r>
        <w:rPr>
          <w:noProof/>
        </w:rPr>
        <w:t>8.1</w:t>
      </w:r>
      <w:r w:rsidRPr="00465C06">
        <w:rPr>
          <w:rFonts w:asciiTheme="minorHAnsi" w:eastAsiaTheme="minorEastAsia" w:hAnsiTheme="minorHAnsi" w:cstheme="minorBidi"/>
          <w:noProof/>
          <w:sz w:val="22"/>
          <w:szCs w:val="22"/>
          <w:lang w:eastAsia="en-CA"/>
        </w:rPr>
        <w:tab/>
      </w:r>
      <w:r>
        <w:rPr>
          <w:noProof/>
        </w:rPr>
        <w:t>Interdictions</w:t>
      </w:r>
      <w:r>
        <w:rPr>
          <w:noProof/>
        </w:rPr>
        <w:tab/>
      </w:r>
      <w:r>
        <w:rPr>
          <w:noProof/>
        </w:rPr>
        <w:fldChar w:fldCharType="begin"/>
      </w:r>
      <w:r>
        <w:rPr>
          <w:noProof/>
        </w:rPr>
        <w:instrText xml:space="preserve"> PAGEREF _Toc43813386 \h </w:instrText>
      </w:r>
      <w:r>
        <w:rPr>
          <w:noProof/>
        </w:rPr>
      </w:r>
      <w:r>
        <w:rPr>
          <w:noProof/>
        </w:rPr>
        <w:fldChar w:fldCharType="separate"/>
      </w:r>
      <w:r>
        <w:rPr>
          <w:noProof/>
        </w:rPr>
        <w:t>11</w:t>
      </w:r>
      <w:r>
        <w:rPr>
          <w:noProof/>
        </w:rPr>
        <w:fldChar w:fldCharType="end"/>
      </w:r>
    </w:p>
    <w:p w14:paraId="43573E62" w14:textId="577E720C" w:rsidR="00465C06" w:rsidRPr="00465C06" w:rsidRDefault="00465C06">
      <w:pPr>
        <w:pStyle w:val="TOC2"/>
        <w:rPr>
          <w:rFonts w:asciiTheme="minorHAnsi" w:eastAsiaTheme="minorEastAsia" w:hAnsiTheme="minorHAnsi" w:cstheme="minorBidi"/>
          <w:noProof/>
          <w:sz w:val="22"/>
          <w:szCs w:val="22"/>
          <w:lang w:eastAsia="en-CA"/>
        </w:rPr>
      </w:pPr>
      <w:r>
        <w:rPr>
          <w:noProof/>
        </w:rPr>
        <w:t>8.2</w:t>
      </w:r>
      <w:r w:rsidRPr="00465C06">
        <w:rPr>
          <w:rFonts w:asciiTheme="minorHAnsi" w:eastAsiaTheme="minorEastAsia" w:hAnsiTheme="minorHAnsi" w:cstheme="minorBidi"/>
          <w:noProof/>
          <w:sz w:val="22"/>
          <w:szCs w:val="22"/>
          <w:lang w:eastAsia="en-CA"/>
        </w:rPr>
        <w:tab/>
      </w:r>
      <w:r>
        <w:rPr>
          <w:noProof/>
        </w:rPr>
        <w:t>Coût de travaux de réfection</w:t>
      </w:r>
      <w:r>
        <w:rPr>
          <w:noProof/>
        </w:rPr>
        <w:tab/>
      </w:r>
      <w:r>
        <w:rPr>
          <w:noProof/>
        </w:rPr>
        <w:fldChar w:fldCharType="begin"/>
      </w:r>
      <w:r>
        <w:rPr>
          <w:noProof/>
        </w:rPr>
        <w:instrText xml:space="preserve"> PAGEREF _Toc43813387 \h </w:instrText>
      </w:r>
      <w:r>
        <w:rPr>
          <w:noProof/>
        </w:rPr>
      </w:r>
      <w:r>
        <w:rPr>
          <w:noProof/>
        </w:rPr>
        <w:fldChar w:fldCharType="separate"/>
      </w:r>
      <w:r>
        <w:rPr>
          <w:noProof/>
        </w:rPr>
        <w:t>12</w:t>
      </w:r>
      <w:r>
        <w:rPr>
          <w:noProof/>
        </w:rPr>
        <w:fldChar w:fldCharType="end"/>
      </w:r>
    </w:p>
    <w:p w14:paraId="05011D02" w14:textId="3676123A" w:rsidR="00465C06" w:rsidRPr="00465C06" w:rsidRDefault="00465C06">
      <w:pPr>
        <w:pStyle w:val="TOC2"/>
        <w:rPr>
          <w:rFonts w:asciiTheme="minorHAnsi" w:eastAsiaTheme="minorEastAsia" w:hAnsiTheme="minorHAnsi" w:cstheme="minorBidi"/>
          <w:noProof/>
          <w:sz w:val="22"/>
          <w:szCs w:val="22"/>
          <w:lang w:eastAsia="en-CA"/>
        </w:rPr>
      </w:pPr>
      <w:r>
        <w:rPr>
          <w:noProof/>
        </w:rPr>
        <w:lastRenderedPageBreak/>
        <w:t>8.3</w:t>
      </w:r>
      <w:r w:rsidRPr="00465C06">
        <w:rPr>
          <w:rFonts w:asciiTheme="minorHAnsi" w:eastAsiaTheme="minorEastAsia" w:hAnsiTheme="minorHAnsi" w:cstheme="minorBidi"/>
          <w:noProof/>
          <w:sz w:val="22"/>
          <w:szCs w:val="22"/>
          <w:lang w:eastAsia="en-CA"/>
        </w:rPr>
        <w:tab/>
      </w:r>
      <w:r>
        <w:rPr>
          <w:noProof/>
        </w:rPr>
        <w:t>Avis</w:t>
      </w:r>
      <w:r>
        <w:rPr>
          <w:noProof/>
        </w:rPr>
        <w:tab/>
      </w:r>
      <w:r>
        <w:rPr>
          <w:noProof/>
        </w:rPr>
        <w:fldChar w:fldCharType="begin"/>
      </w:r>
      <w:r>
        <w:rPr>
          <w:noProof/>
        </w:rPr>
        <w:instrText xml:space="preserve"> PAGEREF _Toc43813388 \h </w:instrText>
      </w:r>
      <w:r>
        <w:rPr>
          <w:noProof/>
        </w:rPr>
      </w:r>
      <w:r>
        <w:rPr>
          <w:noProof/>
        </w:rPr>
        <w:fldChar w:fldCharType="separate"/>
      </w:r>
      <w:r>
        <w:rPr>
          <w:noProof/>
        </w:rPr>
        <w:t>12</w:t>
      </w:r>
      <w:r>
        <w:rPr>
          <w:noProof/>
        </w:rPr>
        <w:fldChar w:fldCharType="end"/>
      </w:r>
    </w:p>
    <w:p w14:paraId="16C27C51" w14:textId="409D4742" w:rsidR="00465C06" w:rsidRPr="00465C06" w:rsidRDefault="00465C06">
      <w:pPr>
        <w:pStyle w:val="TOC2"/>
        <w:rPr>
          <w:rFonts w:asciiTheme="minorHAnsi" w:eastAsiaTheme="minorEastAsia" w:hAnsiTheme="minorHAnsi" w:cstheme="minorBidi"/>
          <w:noProof/>
          <w:sz w:val="22"/>
          <w:szCs w:val="22"/>
          <w:lang w:eastAsia="en-CA"/>
        </w:rPr>
      </w:pPr>
      <w:r>
        <w:rPr>
          <w:noProof/>
        </w:rPr>
        <w:t>8.4</w:t>
      </w:r>
      <w:r w:rsidRPr="00465C06">
        <w:rPr>
          <w:rFonts w:asciiTheme="minorHAnsi" w:eastAsiaTheme="minorEastAsia" w:hAnsiTheme="minorHAnsi" w:cstheme="minorBidi"/>
          <w:noProof/>
          <w:sz w:val="22"/>
          <w:szCs w:val="22"/>
          <w:lang w:eastAsia="en-CA"/>
        </w:rPr>
        <w:tab/>
      </w:r>
      <w:r>
        <w:rPr>
          <w:noProof/>
        </w:rPr>
        <w:t>Pénalités</w:t>
      </w:r>
      <w:r>
        <w:rPr>
          <w:noProof/>
        </w:rPr>
        <w:tab/>
      </w:r>
      <w:r>
        <w:rPr>
          <w:noProof/>
        </w:rPr>
        <w:fldChar w:fldCharType="begin"/>
      </w:r>
      <w:r>
        <w:rPr>
          <w:noProof/>
        </w:rPr>
        <w:instrText xml:space="preserve"> PAGEREF _Toc43813389 \h </w:instrText>
      </w:r>
      <w:r>
        <w:rPr>
          <w:noProof/>
        </w:rPr>
      </w:r>
      <w:r>
        <w:rPr>
          <w:noProof/>
        </w:rPr>
        <w:fldChar w:fldCharType="separate"/>
      </w:r>
      <w:r>
        <w:rPr>
          <w:noProof/>
        </w:rPr>
        <w:t>12</w:t>
      </w:r>
      <w:r>
        <w:rPr>
          <w:noProof/>
        </w:rPr>
        <w:fldChar w:fldCharType="end"/>
      </w:r>
    </w:p>
    <w:p w14:paraId="3E27F7CF" w14:textId="04D14D90" w:rsidR="00465C06" w:rsidRPr="00465C06" w:rsidRDefault="00465C06">
      <w:pPr>
        <w:pStyle w:val="TOC2"/>
        <w:rPr>
          <w:rFonts w:asciiTheme="minorHAnsi" w:eastAsiaTheme="minorEastAsia" w:hAnsiTheme="minorHAnsi" w:cstheme="minorBidi"/>
          <w:noProof/>
          <w:sz w:val="22"/>
          <w:szCs w:val="22"/>
          <w:lang w:eastAsia="en-CA"/>
        </w:rPr>
      </w:pPr>
      <w:r>
        <w:rPr>
          <w:noProof/>
        </w:rPr>
        <w:t>8.5</w:t>
      </w:r>
      <w:r w:rsidRPr="00465C06">
        <w:rPr>
          <w:rFonts w:asciiTheme="minorHAnsi" w:eastAsiaTheme="minorEastAsia" w:hAnsiTheme="minorHAnsi" w:cstheme="minorBidi"/>
          <w:noProof/>
          <w:sz w:val="22"/>
          <w:szCs w:val="22"/>
          <w:lang w:eastAsia="en-CA"/>
        </w:rPr>
        <w:tab/>
      </w:r>
      <w:r>
        <w:rPr>
          <w:noProof/>
        </w:rPr>
        <w:t>Délivrance d’un constat d’infraction</w:t>
      </w:r>
      <w:r>
        <w:rPr>
          <w:noProof/>
        </w:rPr>
        <w:tab/>
      </w:r>
      <w:r>
        <w:rPr>
          <w:noProof/>
        </w:rPr>
        <w:fldChar w:fldCharType="begin"/>
      </w:r>
      <w:r>
        <w:rPr>
          <w:noProof/>
        </w:rPr>
        <w:instrText xml:space="preserve"> PAGEREF _Toc43813390 \h </w:instrText>
      </w:r>
      <w:r>
        <w:rPr>
          <w:noProof/>
        </w:rPr>
      </w:r>
      <w:r>
        <w:rPr>
          <w:noProof/>
        </w:rPr>
        <w:fldChar w:fldCharType="separate"/>
      </w:r>
      <w:r>
        <w:rPr>
          <w:noProof/>
        </w:rPr>
        <w:t>12</w:t>
      </w:r>
      <w:r>
        <w:rPr>
          <w:noProof/>
        </w:rPr>
        <w:fldChar w:fldCharType="end"/>
      </w:r>
    </w:p>
    <w:p w14:paraId="1E5A8583" w14:textId="649DB8A7" w:rsidR="00465C06" w:rsidRPr="00100501" w:rsidRDefault="00465C06">
      <w:pPr>
        <w:pStyle w:val="TOC2"/>
        <w:rPr>
          <w:rFonts w:asciiTheme="minorHAnsi" w:eastAsiaTheme="minorEastAsia" w:hAnsiTheme="minorHAnsi" w:cstheme="minorBidi"/>
          <w:noProof/>
          <w:sz w:val="22"/>
          <w:szCs w:val="22"/>
          <w:lang w:eastAsia="en-CA"/>
        </w:rPr>
      </w:pPr>
      <w:r>
        <w:rPr>
          <w:noProof/>
        </w:rPr>
        <w:t>8.6</w:t>
      </w:r>
      <w:r w:rsidRPr="00100501">
        <w:rPr>
          <w:rFonts w:asciiTheme="minorHAnsi" w:eastAsiaTheme="minorEastAsia" w:hAnsiTheme="minorHAnsi" w:cstheme="minorBidi"/>
          <w:noProof/>
          <w:sz w:val="22"/>
          <w:szCs w:val="22"/>
          <w:lang w:eastAsia="en-CA"/>
        </w:rPr>
        <w:tab/>
      </w:r>
      <w:r>
        <w:rPr>
          <w:noProof/>
        </w:rPr>
        <w:t>Ordonnance</w:t>
      </w:r>
      <w:r>
        <w:rPr>
          <w:noProof/>
        </w:rPr>
        <w:tab/>
      </w:r>
      <w:r>
        <w:rPr>
          <w:noProof/>
        </w:rPr>
        <w:fldChar w:fldCharType="begin"/>
      </w:r>
      <w:r>
        <w:rPr>
          <w:noProof/>
        </w:rPr>
        <w:instrText xml:space="preserve"> PAGEREF _Toc43813391 \h </w:instrText>
      </w:r>
      <w:r>
        <w:rPr>
          <w:noProof/>
        </w:rPr>
      </w:r>
      <w:r>
        <w:rPr>
          <w:noProof/>
        </w:rPr>
        <w:fldChar w:fldCharType="separate"/>
      </w:r>
      <w:r>
        <w:rPr>
          <w:noProof/>
        </w:rPr>
        <w:t>13</w:t>
      </w:r>
      <w:r>
        <w:rPr>
          <w:noProof/>
        </w:rPr>
        <w:fldChar w:fldCharType="end"/>
      </w:r>
    </w:p>
    <w:p w14:paraId="59747DEB" w14:textId="11C0A6BE" w:rsidR="00A879DD" w:rsidRPr="005915AC" w:rsidRDefault="00A879DD" w:rsidP="00A879DD">
      <w:pPr>
        <w:pStyle w:val="Heading1"/>
        <w:rPr>
          <w:sz w:val="22"/>
        </w:rPr>
        <w:sectPr w:rsidR="00A879DD" w:rsidRPr="005915AC" w:rsidSect="00A879DD">
          <w:pgSz w:w="12242" w:h="15842" w:code="1"/>
          <w:pgMar w:top="1440" w:right="1800" w:bottom="1440" w:left="1800" w:header="708" w:footer="708" w:gutter="0"/>
          <w:cols w:space="708"/>
          <w:titlePg/>
          <w:docGrid w:linePitch="360"/>
        </w:sectPr>
      </w:pPr>
      <w:r w:rsidRPr="005915AC">
        <w:rPr>
          <w:sz w:val="22"/>
        </w:rPr>
        <w:fldChar w:fldCharType="end"/>
      </w:r>
      <w:bookmarkStart w:id="1" w:name="_Toc261614866"/>
    </w:p>
    <w:p w14:paraId="650F9927" w14:textId="77777777" w:rsidR="00A879DD" w:rsidRPr="005915AC" w:rsidRDefault="00A879DD" w:rsidP="00A879DD">
      <w:pPr>
        <w:pStyle w:val="Heading1"/>
      </w:pPr>
      <w:bookmarkStart w:id="2" w:name="_Toc43813348"/>
      <w:r w:rsidRPr="005915AC">
        <w:rPr>
          <w:sz w:val="22"/>
        </w:rPr>
        <w:lastRenderedPageBreak/>
        <w:t>1.</w:t>
      </w:r>
      <w:r w:rsidRPr="005915AC">
        <w:rPr>
          <w:sz w:val="22"/>
        </w:rPr>
        <w:tab/>
      </w:r>
      <w:r w:rsidRPr="005915AC">
        <w:t>OBJECTIFS DU RÈGLEMENT</w:t>
      </w:r>
      <w:bookmarkEnd w:id="1"/>
      <w:bookmarkEnd w:id="2"/>
    </w:p>
    <w:p w14:paraId="227365E1" w14:textId="209245DB" w:rsidR="00A879DD" w:rsidRPr="005915AC" w:rsidRDefault="00A879DD" w:rsidP="00D87E61">
      <w:pPr>
        <w:pStyle w:val="Corpsdetexte-rglement"/>
      </w:pPr>
      <w:r w:rsidRPr="005915AC">
        <w:t>Le présent règlement a pour objectif de régir l’utilisation de l’eau potable en vue de préserver la qualité et la quantité de la ressource.</w:t>
      </w:r>
    </w:p>
    <w:p w14:paraId="4018341E" w14:textId="77777777" w:rsidR="00A879DD" w:rsidRPr="005915AC" w:rsidRDefault="00A879DD" w:rsidP="00A879DD">
      <w:pPr>
        <w:pStyle w:val="Heading1"/>
      </w:pPr>
      <w:bookmarkStart w:id="3" w:name="_Toc261614867"/>
      <w:bookmarkStart w:id="4" w:name="_Toc43813349"/>
      <w:r w:rsidRPr="005915AC">
        <w:t>2.</w:t>
      </w:r>
      <w:r w:rsidRPr="005915AC">
        <w:tab/>
        <w:t>DÉFINITION DES TERMES</w:t>
      </w:r>
      <w:bookmarkEnd w:id="3"/>
      <w:bookmarkEnd w:id="4"/>
    </w:p>
    <w:p w14:paraId="7B943265" w14:textId="5904AFB0" w:rsidR="00A879DD" w:rsidRPr="005915AC" w:rsidRDefault="00A879DD" w:rsidP="00D87E61">
      <w:pPr>
        <w:pStyle w:val="Corpsdetexte-rglement"/>
      </w:pPr>
      <w:r w:rsidRPr="005915AC">
        <w:t>«</w:t>
      </w:r>
      <w:r w:rsidR="00613E66">
        <w:t> </w:t>
      </w:r>
      <w:r w:rsidRPr="005915AC">
        <w:t>Arrosage automatique</w:t>
      </w:r>
      <w:r w:rsidR="00613E66">
        <w:t> </w:t>
      </w:r>
      <w:r w:rsidRPr="005915AC">
        <w:t>» désigne tout appareil d</w:t>
      </w:r>
      <w:r w:rsidR="00613E66">
        <w:t>’</w:t>
      </w:r>
      <w:r w:rsidRPr="005915AC">
        <w:t xml:space="preserve">arrosage, relié </w:t>
      </w:r>
      <w:r w:rsidR="008A1497">
        <w:t>au réseau de distribution</w:t>
      </w:r>
      <w:r w:rsidRPr="005915AC">
        <w:t>, actionné automatiquement</w:t>
      </w:r>
      <w:r w:rsidR="00613E66">
        <w:t>,</w:t>
      </w:r>
      <w:r w:rsidRPr="005915AC">
        <w:t xml:space="preserve"> </w:t>
      </w:r>
      <w:r w:rsidR="00613E66">
        <w:t>y compris</w:t>
      </w:r>
      <w:r w:rsidR="00613E66" w:rsidRPr="005915AC">
        <w:t xml:space="preserve"> </w:t>
      </w:r>
      <w:r w:rsidR="000949F2">
        <w:t>les</w:t>
      </w:r>
      <w:r w:rsidR="00EF61CF">
        <w:t xml:space="preserve"> appareils</w:t>
      </w:r>
      <w:r w:rsidR="000949F2" w:rsidRPr="005915AC">
        <w:t xml:space="preserve"> </w:t>
      </w:r>
      <w:r w:rsidRPr="005915AC">
        <w:t>électroniques ou souterrains</w:t>
      </w:r>
      <w:r w:rsidR="00613E66">
        <w:t>.</w:t>
      </w:r>
    </w:p>
    <w:p w14:paraId="7F5E422D" w14:textId="15E43B1A" w:rsidR="00A879DD" w:rsidRDefault="00A879DD" w:rsidP="00D87E61">
      <w:pPr>
        <w:pStyle w:val="Corpsdetexte-rglement"/>
      </w:pPr>
      <w:r w:rsidRPr="005915AC">
        <w:t>«</w:t>
      </w:r>
      <w:r w:rsidR="00613E66">
        <w:t> </w:t>
      </w:r>
      <w:r w:rsidRPr="005915AC">
        <w:t>Arrosage manuel</w:t>
      </w:r>
      <w:r w:rsidR="00613E66">
        <w:t> </w:t>
      </w:r>
      <w:r w:rsidRPr="005915AC">
        <w:t>» désigne l</w:t>
      </w:r>
      <w:r w:rsidR="00613E66">
        <w:t>’</w:t>
      </w:r>
      <w:r w:rsidRPr="005915AC">
        <w:t xml:space="preserve">arrosage </w:t>
      </w:r>
      <w:r w:rsidR="00613E66">
        <w:t xml:space="preserve">avec </w:t>
      </w:r>
      <w:r w:rsidRPr="005915AC">
        <w:t xml:space="preserve">un boyau, relié </w:t>
      </w:r>
      <w:r w:rsidR="008A1497">
        <w:t>au réseau de distribution</w:t>
      </w:r>
      <w:r w:rsidRPr="005915AC">
        <w:t>, équipé d</w:t>
      </w:r>
      <w:r w:rsidR="00613E66">
        <w:t>’</w:t>
      </w:r>
      <w:r w:rsidRPr="005915AC">
        <w:t>une fermeture à relâchement tenu à la main pendant la période d</w:t>
      </w:r>
      <w:r w:rsidR="00613E66">
        <w:t>’</w:t>
      </w:r>
      <w:r w:rsidR="00045138">
        <w:t>utilisation. Il comprend aussi l’arrosage à l’aide d’un récipient.</w:t>
      </w:r>
    </w:p>
    <w:p w14:paraId="5E1DB15B" w14:textId="3855E238" w:rsidR="005F0384" w:rsidRPr="005915AC" w:rsidRDefault="005F0384" w:rsidP="00D87E61">
      <w:pPr>
        <w:pStyle w:val="Corpsdetexte-rglement"/>
      </w:pPr>
      <w:r>
        <w:rPr>
          <w:rFonts w:ascii="Tms Rmn" w:hAnsi="Tms Rmn" w:cs="Tms Rmn"/>
        </w:rPr>
        <w:t xml:space="preserve">« Arrosage mécanique » désigne tout appareil d'arrosage, relié </w:t>
      </w:r>
      <w:r w:rsidR="008A1497">
        <w:rPr>
          <w:rFonts w:ascii="Tms Rmn" w:hAnsi="Tms Rmn" w:cs="Tms Rmn"/>
        </w:rPr>
        <w:t xml:space="preserve">au </w:t>
      </w:r>
      <w:r w:rsidR="008A1497">
        <w:t>réseau de distribution</w:t>
      </w:r>
      <w:r>
        <w:rPr>
          <w:rFonts w:ascii="Tms Rmn" w:hAnsi="Tms Rmn" w:cs="Tms Rmn"/>
        </w:rPr>
        <w:t>, qui doit être mis en marche et arrêté manuellement sans devoir être tenu à la main pendant la période d'utilisation.</w:t>
      </w:r>
    </w:p>
    <w:p w14:paraId="3429D763" w14:textId="77777777" w:rsidR="00A879DD" w:rsidRPr="005915AC" w:rsidRDefault="00A879DD" w:rsidP="00D87E61">
      <w:pPr>
        <w:pStyle w:val="Corpsdetexte-rglement"/>
      </w:pPr>
      <w:r w:rsidRPr="005915AC">
        <w:t>«</w:t>
      </w:r>
      <w:r w:rsidR="00613E66">
        <w:t> </w:t>
      </w:r>
      <w:r w:rsidRPr="005915AC">
        <w:t>Bâtiment</w:t>
      </w:r>
      <w:r w:rsidR="00613E66">
        <w:t> </w:t>
      </w:r>
      <w:r w:rsidRPr="005915AC">
        <w:t>» désigne toute construction utilisée ou destinée à être utilisée pour abriter ou recevoir des personnes, des animaux ou des choses.</w:t>
      </w:r>
    </w:p>
    <w:p w14:paraId="4438B6F3" w14:textId="77777777" w:rsidR="00A879DD" w:rsidRPr="005915AC" w:rsidRDefault="00A879DD" w:rsidP="00D87E61">
      <w:pPr>
        <w:pStyle w:val="Corpsdetexte-rglement"/>
      </w:pPr>
      <w:r w:rsidRPr="005915AC">
        <w:t>«</w:t>
      </w:r>
      <w:r w:rsidR="00613E66">
        <w:t> </w:t>
      </w:r>
      <w:r w:rsidRPr="005915AC">
        <w:t>Compteur</w:t>
      </w:r>
      <w:r w:rsidR="00613E66">
        <w:t> </w:t>
      </w:r>
      <w:r w:rsidRPr="005915AC">
        <w:t>» ou «</w:t>
      </w:r>
      <w:r w:rsidR="00613E66">
        <w:t> </w:t>
      </w:r>
      <w:r w:rsidRPr="005915AC">
        <w:t>compteur d</w:t>
      </w:r>
      <w:r w:rsidR="00613E66">
        <w:t>’</w:t>
      </w:r>
      <w:r w:rsidRPr="005915AC">
        <w:t>eau</w:t>
      </w:r>
      <w:r w:rsidR="00613E66">
        <w:t> </w:t>
      </w:r>
      <w:r w:rsidRPr="005915AC">
        <w:t>» désigne un appareil servant à mesurer la consommation d</w:t>
      </w:r>
      <w:r w:rsidR="00613E66">
        <w:t>’</w:t>
      </w:r>
      <w:r w:rsidRPr="005915AC">
        <w:t>eau</w:t>
      </w:r>
      <w:r w:rsidR="00613E66">
        <w:t>.</w:t>
      </w:r>
    </w:p>
    <w:p w14:paraId="4ECF54C7" w14:textId="77777777" w:rsidR="00A879DD" w:rsidRPr="005915AC" w:rsidRDefault="00A879DD" w:rsidP="00D87E61">
      <w:pPr>
        <w:pStyle w:val="Corpsdetexte-rglement"/>
      </w:pPr>
      <w:r w:rsidRPr="005915AC">
        <w:t>«</w:t>
      </w:r>
      <w:r w:rsidR="00613E66">
        <w:t> </w:t>
      </w:r>
      <w:r w:rsidRPr="005915AC">
        <w:t>Habitation</w:t>
      </w:r>
      <w:r w:rsidR="00613E66">
        <w:t> </w:t>
      </w:r>
      <w:r w:rsidRPr="005915AC">
        <w:t xml:space="preserve">» signifie tout bâtiment destiné à loger des </w:t>
      </w:r>
      <w:r w:rsidR="008A258E">
        <w:t>êtres</w:t>
      </w:r>
      <w:r w:rsidR="00812CA9">
        <w:t xml:space="preserve"> humains, comprenant, entre autres, </w:t>
      </w:r>
      <w:r w:rsidRPr="005915AC">
        <w:t>l</w:t>
      </w:r>
      <w:r w:rsidR="00812CA9">
        <w:t xml:space="preserve">es habitations unifamiliales et </w:t>
      </w:r>
      <w:r w:rsidRPr="005915AC">
        <w:t>multifamiliales</w:t>
      </w:r>
      <w:r w:rsidR="00812CA9">
        <w:t>,</w:t>
      </w:r>
      <w:r w:rsidRPr="005915AC">
        <w:t xml:space="preserve"> les édifices à logements et les ha</w:t>
      </w:r>
      <w:r w:rsidR="00812CA9">
        <w:t>bitations intergénérationnelles</w:t>
      </w:r>
      <w:r w:rsidR="00613E66">
        <w:t>.</w:t>
      </w:r>
    </w:p>
    <w:p w14:paraId="02F44198" w14:textId="77777777" w:rsidR="00A879DD" w:rsidRPr="005915AC" w:rsidRDefault="00A879DD" w:rsidP="00D87E61">
      <w:pPr>
        <w:pStyle w:val="Corpsdetexte-rglement"/>
      </w:pPr>
      <w:r w:rsidRPr="005915AC">
        <w:t>«</w:t>
      </w:r>
      <w:r w:rsidR="00613E66">
        <w:t> </w:t>
      </w:r>
      <w:r w:rsidRPr="005915AC">
        <w:t>Immeuble</w:t>
      </w:r>
      <w:r w:rsidR="00613E66">
        <w:t> </w:t>
      </w:r>
      <w:r w:rsidRPr="005915AC">
        <w:t xml:space="preserve">» désigne le terrain, les bâtiments et </w:t>
      </w:r>
      <w:r w:rsidR="00613E66">
        <w:t xml:space="preserve">les </w:t>
      </w:r>
      <w:r w:rsidRPr="005915AC">
        <w:t>améliorations</w:t>
      </w:r>
      <w:r w:rsidR="00613E66">
        <w:t>.</w:t>
      </w:r>
    </w:p>
    <w:p w14:paraId="6F851BE3" w14:textId="77777777" w:rsidR="00A879DD" w:rsidRPr="005915AC" w:rsidRDefault="00A879DD" w:rsidP="00D87E61">
      <w:pPr>
        <w:pStyle w:val="Corpsdetexte-rglement"/>
      </w:pPr>
      <w:r w:rsidRPr="005915AC">
        <w:t>«</w:t>
      </w:r>
      <w:r w:rsidR="00613E66">
        <w:t> </w:t>
      </w:r>
      <w:r w:rsidRPr="005915AC">
        <w:t>Logement</w:t>
      </w:r>
      <w:r w:rsidR="00613E66">
        <w:t> </w:t>
      </w:r>
      <w:r w:rsidRPr="005915AC">
        <w:t xml:space="preserve">» désigne une suite servant ou destinée à servir de </w:t>
      </w:r>
      <w:r w:rsidR="00812CA9">
        <w:t>résidence</w:t>
      </w:r>
      <w:r w:rsidRPr="005915AC">
        <w:t xml:space="preserve"> à une ou plusieurs personnes</w:t>
      </w:r>
      <w:r w:rsidR="00A65722">
        <w:t>,</w:t>
      </w:r>
      <w:r w:rsidRPr="005915AC">
        <w:t xml:space="preserve"> et qui comporte généralement des installations sanitaires </w:t>
      </w:r>
      <w:r w:rsidR="00EF61CF">
        <w:t>de même</w:t>
      </w:r>
      <w:r w:rsidR="00613E66">
        <w:t xml:space="preserve"> que</w:t>
      </w:r>
      <w:r w:rsidR="00613E66" w:rsidRPr="005915AC">
        <w:t xml:space="preserve"> </w:t>
      </w:r>
      <w:r w:rsidRPr="005915AC">
        <w:t>des installations pour préparer et consommer des repas</w:t>
      </w:r>
      <w:r w:rsidR="00A65722">
        <w:t>,</w:t>
      </w:r>
      <w:r w:rsidRPr="005915AC">
        <w:t xml:space="preserve"> </w:t>
      </w:r>
      <w:r w:rsidR="00EF61CF">
        <w:t>ainsi</w:t>
      </w:r>
      <w:r w:rsidR="00613E66">
        <w:t xml:space="preserve"> que</w:t>
      </w:r>
      <w:r w:rsidR="00613E66" w:rsidRPr="005915AC">
        <w:t xml:space="preserve"> </w:t>
      </w:r>
      <w:r w:rsidRPr="005915AC">
        <w:t xml:space="preserve">pour dormir. </w:t>
      </w:r>
    </w:p>
    <w:p w14:paraId="608BD218" w14:textId="77777777" w:rsidR="00A879DD" w:rsidRPr="005915AC" w:rsidRDefault="00A879DD" w:rsidP="00D87E61">
      <w:pPr>
        <w:pStyle w:val="Corpsdetexte-rglement"/>
      </w:pPr>
      <w:r w:rsidRPr="005915AC">
        <w:t>«</w:t>
      </w:r>
      <w:r w:rsidR="00613E66">
        <w:t> </w:t>
      </w:r>
      <w:r w:rsidRPr="005915AC">
        <w:t>Lot</w:t>
      </w:r>
      <w:r w:rsidR="00613E66">
        <w:t> </w:t>
      </w:r>
      <w:r w:rsidRPr="005915AC">
        <w:t>» signifie un fond</w:t>
      </w:r>
      <w:r w:rsidR="000949F2">
        <w:t>s</w:t>
      </w:r>
      <w:r w:rsidRPr="005915AC">
        <w:t xml:space="preserve"> de terre identifié et délimité sur un plan de cadastre</w:t>
      </w:r>
      <w:r w:rsidR="00EF61CF">
        <w:t>,</w:t>
      </w:r>
      <w:r w:rsidRPr="005915AC">
        <w:t xml:space="preserve"> fait et déposé conformément aux exigences du Code civil</w:t>
      </w:r>
      <w:r w:rsidR="00613E66">
        <w:t>.</w:t>
      </w:r>
    </w:p>
    <w:p w14:paraId="6F07D296" w14:textId="77777777" w:rsidR="00A879DD" w:rsidRPr="005915AC" w:rsidRDefault="00A879DD" w:rsidP="00D87E61">
      <w:pPr>
        <w:pStyle w:val="Corpsdetexte-rglement"/>
      </w:pPr>
      <w:r w:rsidRPr="005915AC">
        <w:t>«</w:t>
      </w:r>
      <w:r w:rsidR="00613E66">
        <w:t> </w:t>
      </w:r>
      <w:r w:rsidRPr="005915AC">
        <w:t>Municipalité</w:t>
      </w:r>
      <w:r w:rsidR="00613E66">
        <w:t> </w:t>
      </w:r>
      <w:r w:rsidRPr="005915AC">
        <w:t>» ou «</w:t>
      </w:r>
      <w:r w:rsidR="00613E66">
        <w:t> </w:t>
      </w:r>
      <w:r w:rsidRPr="005915AC">
        <w:t>Ville</w:t>
      </w:r>
      <w:r w:rsidR="00613E66">
        <w:t> </w:t>
      </w:r>
      <w:r w:rsidRPr="005915AC">
        <w:t xml:space="preserve">» désigne la </w:t>
      </w:r>
      <w:r w:rsidR="00613E66">
        <w:t>M</w:t>
      </w:r>
      <w:r w:rsidRPr="005915AC">
        <w:t>unicipalité de ou la Ville de _____________________</w:t>
      </w:r>
      <w:r w:rsidR="00613E66">
        <w:t>.</w:t>
      </w:r>
    </w:p>
    <w:p w14:paraId="1A26A59A" w14:textId="77777777" w:rsidR="00A879DD" w:rsidRPr="005915AC" w:rsidRDefault="00A879DD" w:rsidP="00D87E61">
      <w:pPr>
        <w:pStyle w:val="Corpsdetexte-rglement"/>
      </w:pPr>
      <w:r w:rsidRPr="005915AC">
        <w:t>«</w:t>
      </w:r>
      <w:r w:rsidR="00613E66">
        <w:t> </w:t>
      </w:r>
      <w:r w:rsidRPr="005915AC">
        <w:t>Personne</w:t>
      </w:r>
      <w:r w:rsidR="00613E66">
        <w:t> </w:t>
      </w:r>
      <w:r w:rsidRPr="005915AC">
        <w:t>» comprend les personnes physiques et morales, les sociétés de personnes, les fiducies et les coopératives</w:t>
      </w:r>
      <w:r w:rsidR="00613E66">
        <w:t>.</w:t>
      </w:r>
    </w:p>
    <w:p w14:paraId="57ABC801" w14:textId="77777777" w:rsidR="00A879DD" w:rsidRDefault="00A879DD" w:rsidP="00D87E61">
      <w:pPr>
        <w:pStyle w:val="Corpsdetexte-rglement"/>
      </w:pPr>
      <w:r w:rsidRPr="005915AC">
        <w:lastRenderedPageBreak/>
        <w:t>«</w:t>
      </w:r>
      <w:r w:rsidR="00613E66">
        <w:t> </w:t>
      </w:r>
      <w:r w:rsidRPr="005915AC">
        <w:t>Propriétaire</w:t>
      </w:r>
      <w:r w:rsidR="00613E66">
        <w:t> </w:t>
      </w:r>
      <w:r w:rsidRPr="005915AC">
        <w:t>» désigne en plus du propriétaire en titre, l</w:t>
      </w:r>
      <w:r w:rsidR="00613E66">
        <w:t>’</w:t>
      </w:r>
      <w:r w:rsidRPr="005915AC">
        <w:t>occupant, l</w:t>
      </w:r>
      <w:r w:rsidR="00613E66">
        <w:t>’</w:t>
      </w:r>
      <w:r w:rsidRPr="005915AC">
        <w:t xml:space="preserve">usager, le locataire, l’emphytéote, les personnes à charge ou tout </w:t>
      </w:r>
      <w:r w:rsidR="003F2BE1">
        <w:t>autre</w:t>
      </w:r>
      <w:r w:rsidR="003F2BE1" w:rsidRPr="005915AC">
        <w:t xml:space="preserve"> usufruitier</w:t>
      </w:r>
      <w:r w:rsidRPr="005915AC">
        <w:t>, l</w:t>
      </w:r>
      <w:r w:rsidR="00613E66">
        <w:t>’</w:t>
      </w:r>
      <w:r w:rsidRPr="005915AC">
        <w:t>un n</w:t>
      </w:r>
      <w:r w:rsidR="00613E66">
        <w:t>’</w:t>
      </w:r>
      <w:r w:rsidRPr="005915AC">
        <w:t>excluant pas nécessairement les autres</w:t>
      </w:r>
      <w:r w:rsidR="00613E66">
        <w:t>.</w:t>
      </w:r>
    </w:p>
    <w:p w14:paraId="1D0B81F2" w14:textId="210F0A23" w:rsidR="00570567" w:rsidRDefault="0066141A" w:rsidP="0066141A">
      <w:pPr>
        <w:pStyle w:val="Corpsdetexte-rglement"/>
      </w:pPr>
      <w:r w:rsidRPr="005915AC">
        <w:t>«</w:t>
      </w:r>
      <w:r>
        <w:t> Réseau de distribution </w:t>
      </w:r>
      <w:r w:rsidRPr="005915AC">
        <w:t>»</w:t>
      </w:r>
      <w:r>
        <w:t xml:space="preserve"> ou </w:t>
      </w:r>
      <w:r w:rsidRPr="005915AC">
        <w:t>«</w:t>
      </w:r>
      <w:r>
        <w:t> Réseau de distribution d’eau potable </w:t>
      </w:r>
      <w:r w:rsidRPr="005915AC">
        <w:t xml:space="preserve">» </w:t>
      </w:r>
      <w:r>
        <w:t>désigne</w:t>
      </w:r>
      <w:r w:rsidRPr="005915AC">
        <w:t xml:space="preserve"> </w:t>
      </w:r>
      <w:r>
        <w:t xml:space="preserve">une conduite, un ensemble de conduite ou toute installation ou tout équipement servant à distribuer de l'eau destinée à la consommation humaine, aussi appelé « réseau d'aqueduc ». Est cependant exclue, dans le cas d'un bâtiment raccordé à un </w:t>
      </w:r>
      <w:r w:rsidR="002937FA">
        <w:t>réseau</w:t>
      </w:r>
      <w:r>
        <w:t xml:space="preserve"> d</w:t>
      </w:r>
      <w:r w:rsidR="002937FA">
        <w:t>e distribution</w:t>
      </w:r>
      <w:r>
        <w:t>, toute</w:t>
      </w:r>
      <w:r w:rsidR="00817365">
        <w:t xml:space="preserve"> tuyauterie intérieure</w:t>
      </w:r>
      <w:r>
        <w:t>.</w:t>
      </w:r>
    </w:p>
    <w:p w14:paraId="7424BE01" w14:textId="77777777" w:rsidR="00A879DD" w:rsidRDefault="00A879DD" w:rsidP="00D87E61">
      <w:pPr>
        <w:pStyle w:val="Corpsdetexte-rglement"/>
      </w:pPr>
      <w:r w:rsidRPr="005915AC">
        <w:t>«</w:t>
      </w:r>
      <w:r w:rsidR="00613E66">
        <w:t> </w:t>
      </w:r>
      <w:r w:rsidRPr="005915AC">
        <w:t>Robinet d’arrêt</w:t>
      </w:r>
      <w:r w:rsidR="00613E66">
        <w:t> </w:t>
      </w:r>
      <w:r w:rsidRPr="005915AC">
        <w:t xml:space="preserve">» désigne un dispositif </w:t>
      </w:r>
      <w:r w:rsidR="00613E66">
        <w:t>installé</w:t>
      </w:r>
      <w:r w:rsidRPr="005915AC">
        <w:t xml:space="preserve"> par la </w:t>
      </w:r>
      <w:r w:rsidR="009F73B7">
        <w:t>M</w:t>
      </w:r>
      <w:r w:rsidRPr="005915AC">
        <w:t>unicipalité à l</w:t>
      </w:r>
      <w:r w:rsidR="00613E66">
        <w:t>’</w:t>
      </w:r>
      <w:r w:rsidRPr="005915AC">
        <w:t>extérieur d</w:t>
      </w:r>
      <w:r w:rsidR="00613E66">
        <w:t>’</w:t>
      </w:r>
      <w:r w:rsidRPr="005915AC">
        <w:t>un bâtiment sur le branchement de service, servant à interrompre l</w:t>
      </w:r>
      <w:r w:rsidR="00613E66">
        <w:t>’</w:t>
      </w:r>
      <w:r w:rsidRPr="005915AC">
        <w:t>alimentation d</w:t>
      </w:r>
      <w:r w:rsidR="00613E66">
        <w:t>’</w:t>
      </w:r>
      <w:r w:rsidRPr="005915AC">
        <w:t>eau de ce bâtiment</w:t>
      </w:r>
      <w:r w:rsidR="00613E66">
        <w:t>.</w:t>
      </w:r>
    </w:p>
    <w:p w14:paraId="409A1EEE" w14:textId="77777777" w:rsidR="00A879DD" w:rsidRPr="005915AC" w:rsidRDefault="00A879DD" w:rsidP="00D87E61">
      <w:pPr>
        <w:pStyle w:val="Corpsdetexte-rglement"/>
      </w:pPr>
      <w:r w:rsidRPr="005915AC">
        <w:t>«</w:t>
      </w:r>
      <w:r w:rsidR="00613E66">
        <w:t> </w:t>
      </w:r>
      <w:r w:rsidRPr="005915AC">
        <w:t>Tuyauterie intérieure</w:t>
      </w:r>
      <w:r w:rsidR="00613E66">
        <w:t> </w:t>
      </w:r>
      <w:r w:rsidRPr="005915AC">
        <w:t>» désigne l</w:t>
      </w:r>
      <w:r w:rsidR="00613E66">
        <w:t>’</w:t>
      </w:r>
      <w:r w:rsidRPr="005915AC">
        <w:t>installation à l</w:t>
      </w:r>
      <w:r w:rsidR="00613E66">
        <w:t>’</w:t>
      </w:r>
      <w:r w:rsidRPr="005915AC">
        <w:t>intérieur d</w:t>
      </w:r>
      <w:r w:rsidR="00613E66">
        <w:t>’</w:t>
      </w:r>
      <w:r w:rsidRPr="005915AC">
        <w:t>un bâtiment, à partir de la vanne d</w:t>
      </w:r>
      <w:r w:rsidR="00DC5253">
        <w:t>’</w:t>
      </w:r>
      <w:r w:rsidRPr="005915AC">
        <w:t>arrêt intérieure</w:t>
      </w:r>
      <w:r w:rsidR="00DC5253">
        <w:t>.</w:t>
      </w:r>
    </w:p>
    <w:p w14:paraId="73A15FF5" w14:textId="77777777" w:rsidR="00A879DD" w:rsidRPr="005915AC" w:rsidRDefault="00A879DD" w:rsidP="00D87E61">
      <w:pPr>
        <w:pStyle w:val="Corpsdetexte-rglement"/>
      </w:pPr>
      <w:r w:rsidRPr="005915AC">
        <w:t>«</w:t>
      </w:r>
      <w:r w:rsidR="00DC5253">
        <w:t> </w:t>
      </w:r>
      <w:r w:rsidRPr="005915AC">
        <w:t>Vanne d</w:t>
      </w:r>
      <w:r w:rsidR="00DC5253">
        <w:t>’</w:t>
      </w:r>
      <w:r w:rsidRPr="005915AC">
        <w:t>arrêt intérieure</w:t>
      </w:r>
      <w:r w:rsidR="00DC5253">
        <w:t> </w:t>
      </w:r>
      <w:r w:rsidRPr="005915AC">
        <w:t>» désigne un dispositif installé à l’intérieur d</w:t>
      </w:r>
      <w:r w:rsidR="00DC5253">
        <w:t>’</w:t>
      </w:r>
      <w:r w:rsidRPr="005915AC">
        <w:t>un bâtiment et servant à interrompre l</w:t>
      </w:r>
      <w:r w:rsidR="00DC5253">
        <w:t>’</w:t>
      </w:r>
      <w:r w:rsidRPr="005915AC">
        <w:t xml:space="preserve">alimentation </w:t>
      </w:r>
      <w:r w:rsidR="00DC5253">
        <w:t xml:space="preserve">en </w:t>
      </w:r>
      <w:r w:rsidRPr="005915AC">
        <w:t>eau de ce bâtiment</w:t>
      </w:r>
      <w:r w:rsidR="00DC5253">
        <w:t>.</w:t>
      </w:r>
    </w:p>
    <w:p w14:paraId="10EB2F7F" w14:textId="77777777" w:rsidR="00A879DD" w:rsidRPr="005915AC" w:rsidRDefault="00A879DD" w:rsidP="00A879DD">
      <w:pPr>
        <w:pStyle w:val="Heading1"/>
      </w:pPr>
      <w:bookmarkStart w:id="5" w:name="_Toc43813350"/>
      <w:r w:rsidRPr="005915AC">
        <w:t>3.</w:t>
      </w:r>
      <w:r w:rsidRPr="005915AC">
        <w:tab/>
        <w:t>CHAMPS D</w:t>
      </w:r>
      <w:r w:rsidR="00DC5253">
        <w:t>’</w:t>
      </w:r>
      <w:r w:rsidRPr="005915AC">
        <w:t>APPLICATION</w:t>
      </w:r>
      <w:bookmarkEnd w:id="5"/>
    </w:p>
    <w:p w14:paraId="2989C76C" w14:textId="69EA84DA" w:rsidR="00A879DD" w:rsidRPr="005915AC" w:rsidRDefault="00A879DD" w:rsidP="00D87E61">
      <w:pPr>
        <w:pStyle w:val="Corpsdetexte-rglement"/>
      </w:pPr>
      <w:r w:rsidRPr="005915AC">
        <w:t>Ce règlement fixe les normes d</w:t>
      </w:r>
      <w:r w:rsidR="00833E29">
        <w:t>’</w:t>
      </w:r>
      <w:r w:rsidRPr="005915AC">
        <w:t>utilisation de l</w:t>
      </w:r>
      <w:r w:rsidR="00833E29">
        <w:t>’</w:t>
      </w:r>
      <w:r w:rsidRPr="005915AC">
        <w:t>eau potable provenant du réseau de distribution d’eau potable de la municipalité et s</w:t>
      </w:r>
      <w:r w:rsidR="00833E29">
        <w:t>’</w:t>
      </w:r>
      <w:r w:rsidRPr="005915AC">
        <w:t xml:space="preserve">applique </w:t>
      </w:r>
      <w:r w:rsidR="00833E29">
        <w:t>à</w:t>
      </w:r>
      <w:r w:rsidR="00833E29" w:rsidRPr="005915AC">
        <w:t xml:space="preserve"> </w:t>
      </w:r>
      <w:r w:rsidRPr="005915AC">
        <w:t>l</w:t>
      </w:r>
      <w:r w:rsidR="00833E29">
        <w:t>’</w:t>
      </w:r>
      <w:r w:rsidRPr="005915AC">
        <w:t>ensemble du territoire de la municipalité.</w:t>
      </w:r>
    </w:p>
    <w:p w14:paraId="25B43B20" w14:textId="77777777" w:rsidR="00A879DD" w:rsidRPr="009F47AB" w:rsidRDefault="00A879DD" w:rsidP="00D87E61">
      <w:pPr>
        <w:pStyle w:val="Corpsdetexte-rglement"/>
      </w:pPr>
      <w:r w:rsidRPr="009F47AB">
        <w:t>Le présent règlement n’a pas pour effet de limiter l’usage de l’eau potable pour des activités de production horticole qui représente</w:t>
      </w:r>
      <w:r w:rsidR="00833E29">
        <w:t>nt</w:t>
      </w:r>
      <w:r w:rsidRPr="009F47AB">
        <w:t xml:space="preserve"> l’ensemble des activités requises pour la production de légumes, de fruits, de fleurs, d’arbres ou d’arbustes ornementaux, à des fins commerciales ou institutionnelles</w:t>
      </w:r>
      <w:r w:rsidR="00DC5253">
        <w:t>,</w:t>
      </w:r>
      <w:r w:rsidRPr="009F47AB">
        <w:t xml:space="preserve"> comprenant la préparation du sol, </w:t>
      </w:r>
      <w:r w:rsidR="00DC5253">
        <w:t>les semis</w:t>
      </w:r>
      <w:r w:rsidRPr="009F47AB">
        <w:t>, l’entretien, la récolte, l’entreposage et la mise en marché.</w:t>
      </w:r>
    </w:p>
    <w:p w14:paraId="0E4CF9A5" w14:textId="77777777" w:rsidR="00A879DD" w:rsidRPr="005915AC" w:rsidRDefault="00A879DD" w:rsidP="00A879DD">
      <w:pPr>
        <w:pStyle w:val="Heading1"/>
      </w:pPr>
      <w:bookmarkStart w:id="6" w:name="_Toc43813351"/>
      <w:r w:rsidRPr="005915AC">
        <w:t>4.</w:t>
      </w:r>
      <w:r w:rsidRPr="005915AC">
        <w:tab/>
        <w:t>RESPONSABILITÉ D’APPLICATION DES MESURES</w:t>
      </w:r>
      <w:bookmarkEnd w:id="6"/>
    </w:p>
    <w:p w14:paraId="3A11D934" w14:textId="77777777" w:rsidR="00A879DD" w:rsidRPr="005915AC" w:rsidRDefault="00812CA9" w:rsidP="00D87E61">
      <w:pPr>
        <w:pStyle w:val="Corpsdetexte-rglement"/>
      </w:pPr>
      <w:r>
        <w:t>L</w:t>
      </w:r>
      <w:r w:rsidR="00A879DD" w:rsidRPr="005915AC">
        <w:t>’application du présent règlement</w:t>
      </w:r>
      <w:r>
        <w:t xml:space="preserve"> est la responsabilité de </w:t>
      </w:r>
      <w:r w:rsidR="00A879DD" w:rsidRPr="005915AC">
        <w:t>___________________________.</w:t>
      </w:r>
      <w:r w:rsidR="00D22746">
        <w:t xml:space="preserve"> (Indiquer ici le nom d</w:t>
      </w:r>
      <w:r w:rsidR="009F2FB5">
        <w:t>u</w:t>
      </w:r>
      <w:r w:rsidR="00D22746">
        <w:t xml:space="preserve"> service</w:t>
      </w:r>
      <w:r w:rsidR="009F2FB5">
        <w:t xml:space="preserve"> ou le titre de la</w:t>
      </w:r>
      <w:r w:rsidR="00D22746">
        <w:t xml:space="preserve"> fonction</w:t>
      </w:r>
      <w:r w:rsidR="009F2FB5">
        <w:t xml:space="preserve"> de la personne ou des personnes</w:t>
      </w:r>
      <w:r w:rsidR="00D22746">
        <w:t xml:space="preserve"> à qui est confiée l’application du règlement</w:t>
      </w:r>
      <w:r w:rsidR="00D254B0">
        <w:t>.</w:t>
      </w:r>
      <w:r w:rsidR="00D22746">
        <w:t>)</w:t>
      </w:r>
    </w:p>
    <w:p w14:paraId="59C66473" w14:textId="77777777" w:rsidR="00A879DD" w:rsidRPr="005915AC" w:rsidRDefault="00A879DD" w:rsidP="00A879DD">
      <w:pPr>
        <w:pStyle w:val="Heading1"/>
      </w:pPr>
      <w:bookmarkStart w:id="7" w:name="_Toc43813352"/>
      <w:r w:rsidRPr="005915AC">
        <w:lastRenderedPageBreak/>
        <w:t>5.</w:t>
      </w:r>
      <w:r w:rsidRPr="005915AC">
        <w:tab/>
        <w:t>POUVOIRS GÉNÉRAUX DE LA MUNICIPALITÉ</w:t>
      </w:r>
      <w:bookmarkEnd w:id="7"/>
    </w:p>
    <w:p w14:paraId="2B087156" w14:textId="77777777" w:rsidR="00A879DD" w:rsidRPr="005915AC" w:rsidRDefault="00A879DD" w:rsidP="00A879DD">
      <w:pPr>
        <w:pStyle w:val="Heading2"/>
      </w:pPr>
      <w:bookmarkStart w:id="8" w:name="_Toc43813353"/>
      <w:r w:rsidRPr="005915AC">
        <w:t>5.1</w:t>
      </w:r>
      <w:r w:rsidRPr="005915AC">
        <w:tab/>
        <w:t>Empêchement à l</w:t>
      </w:r>
      <w:r w:rsidR="00DC5253">
        <w:t>’</w:t>
      </w:r>
      <w:r w:rsidRPr="005915AC">
        <w:t>exécution des tâches</w:t>
      </w:r>
      <w:bookmarkEnd w:id="8"/>
    </w:p>
    <w:p w14:paraId="3F62BDE6" w14:textId="77777777" w:rsidR="00795C6B" w:rsidRDefault="00A879DD" w:rsidP="00795C6B">
      <w:pPr>
        <w:pStyle w:val="Corpsdetexte-rglement"/>
      </w:pPr>
      <w:r w:rsidRPr="005915AC">
        <w:t xml:space="preserve">Quiconque empêche un employé de la </w:t>
      </w:r>
      <w:r w:rsidR="009F73B7">
        <w:t>Munici</w:t>
      </w:r>
      <w:r w:rsidRPr="005915AC">
        <w:t>palité ou une autre personne à son service de faire des travaux de réparation, de lecture ou de vérification, le gêne ou le dérange dans l</w:t>
      </w:r>
      <w:r w:rsidR="00DC5253">
        <w:t>’</w:t>
      </w:r>
      <w:r w:rsidRPr="005915AC">
        <w:t xml:space="preserve">exercice de ses pouvoirs, ou endommage de quelque façon que ce soit </w:t>
      </w:r>
      <w:r w:rsidR="008A1497">
        <w:t>le réseau de distribution</w:t>
      </w:r>
      <w:r w:rsidRPr="005915AC">
        <w:t xml:space="preserve">, ses appareils ou accessoires, entrave ou empêche le fonctionnement du réseau de distribution d’eau potable, des accessoires ou </w:t>
      </w:r>
      <w:r w:rsidR="00DC5253">
        <w:t xml:space="preserve">des </w:t>
      </w:r>
      <w:r w:rsidRPr="005915AC">
        <w:t>appareils en dépendant, est responsable des dommages aux équipements précédemment mentionnés en raison de ses actes, contrevient au présent règlement et se rend passible des peines prévues par le présent règlement.</w:t>
      </w:r>
    </w:p>
    <w:p w14:paraId="169FBAAB" w14:textId="4A1BF2D3" w:rsidR="00A879DD" w:rsidRPr="005915AC" w:rsidRDefault="00A879DD" w:rsidP="00795C6B">
      <w:pPr>
        <w:pStyle w:val="Heading2"/>
      </w:pPr>
      <w:bookmarkStart w:id="9" w:name="_Toc43813354"/>
      <w:r w:rsidRPr="005915AC">
        <w:t>5.2</w:t>
      </w:r>
      <w:r w:rsidRPr="005915AC">
        <w:tab/>
        <w:t>Droit d</w:t>
      </w:r>
      <w:r w:rsidR="00DC5253">
        <w:t>’</w:t>
      </w:r>
      <w:r w:rsidRPr="005915AC">
        <w:t>entrée</w:t>
      </w:r>
      <w:bookmarkEnd w:id="9"/>
    </w:p>
    <w:p w14:paraId="08C90093" w14:textId="77777777" w:rsidR="00D62A80" w:rsidRDefault="00A879DD" w:rsidP="00D87E61">
      <w:pPr>
        <w:pStyle w:val="Corpsdetexte-rglement"/>
      </w:pPr>
      <w:r w:rsidRPr="005915AC">
        <w:t xml:space="preserve">Les </w:t>
      </w:r>
      <w:r w:rsidRPr="0005731C">
        <w:t xml:space="preserve">employés spécifiquement désignés par la </w:t>
      </w:r>
      <w:r w:rsidR="009F73B7" w:rsidRPr="0005731C">
        <w:t>Munici</w:t>
      </w:r>
      <w:r w:rsidRPr="0005731C">
        <w:t>palité ont le droit d</w:t>
      </w:r>
      <w:r w:rsidR="00DC5253" w:rsidRPr="0005731C">
        <w:t>’</w:t>
      </w:r>
      <w:r w:rsidRPr="0005731C">
        <w:t>entrer en tout temps raisonnable</w:t>
      </w:r>
      <w:r w:rsidR="008553A2" w:rsidRPr="0005731C">
        <w:t xml:space="preserve"> (Les municipalités régies par le </w:t>
      </w:r>
      <w:r w:rsidR="008553A2" w:rsidRPr="0005731C">
        <w:rPr>
          <w:iCs/>
        </w:rPr>
        <w:t>Code municipal</w:t>
      </w:r>
      <w:r w:rsidR="008553A2" w:rsidRPr="0005731C">
        <w:t xml:space="preserve"> </w:t>
      </w:r>
      <w:r w:rsidR="00D87E61" w:rsidRPr="0005731C">
        <w:t xml:space="preserve">du Québec </w:t>
      </w:r>
      <w:r w:rsidR="008553A2" w:rsidRPr="0005731C">
        <w:t>doivent normalement limiter le droit de visite entre 7</w:t>
      </w:r>
      <w:r w:rsidR="00D87E61" w:rsidRPr="0005731C">
        <w:t> </w:t>
      </w:r>
      <w:r w:rsidR="008553A2" w:rsidRPr="0005731C">
        <w:t>h et 19</w:t>
      </w:r>
      <w:r w:rsidR="00D87E61" w:rsidRPr="0005731C">
        <w:t> </w:t>
      </w:r>
      <w:r w:rsidR="008553A2" w:rsidRPr="0005731C">
        <w:t>h</w:t>
      </w:r>
      <w:r w:rsidR="00D87E61" w:rsidRPr="0005731C">
        <w:t xml:space="preserve"> (art. </w:t>
      </w:r>
      <w:r w:rsidR="008553A2" w:rsidRPr="0005731C">
        <w:t>492</w:t>
      </w:r>
      <w:r w:rsidR="00D87E61" w:rsidRPr="0005731C">
        <w:t> </w:t>
      </w:r>
      <w:proofErr w:type="spellStart"/>
      <w:r w:rsidR="00D87E61" w:rsidRPr="0005731C">
        <w:rPr>
          <w:iCs/>
        </w:rPr>
        <w:t>C.m</w:t>
      </w:r>
      <w:proofErr w:type="spellEnd"/>
      <w:r w:rsidR="00D87E61" w:rsidRPr="0005731C">
        <w:rPr>
          <w:iCs/>
        </w:rPr>
        <w:t>.)</w:t>
      </w:r>
      <w:r w:rsidR="008553A2" w:rsidRPr="0005731C">
        <w:rPr>
          <w:iCs/>
        </w:rPr>
        <w:t>)</w:t>
      </w:r>
      <w:r w:rsidR="00D87E61" w:rsidRPr="0005731C">
        <w:rPr>
          <w:iCs/>
        </w:rPr>
        <w:t>,</w:t>
      </w:r>
      <w:r w:rsidRPr="0005731C">
        <w:t xml:space="preserve"> </w:t>
      </w:r>
      <w:r w:rsidR="00D861A2" w:rsidRPr="0005731C">
        <w:t>en</w:t>
      </w:r>
      <w:r w:rsidR="00D861A2">
        <w:t xml:space="preserve"> tout lieu</w:t>
      </w:r>
      <w:r w:rsidRPr="005915AC">
        <w:t xml:space="preserve"> public ou privé, dans ou hors des limites de la municipalité et d</w:t>
      </w:r>
      <w:r w:rsidR="00DC5253">
        <w:t>’</w:t>
      </w:r>
      <w:r w:rsidRPr="005915AC">
        <w:t>y rester aussi longtemps qu</w:t>
      </w:r>
      <w:r w:rsidR="00DC5253">
        <w:t>’</w:t>
      </w:r>
      <w:r w:rsidRPr="005915AC">
        <w:t>il est nécessaire afin d</w:t>
      </w:r>
      <w:r w:rsidR="00DC5253">
        <w:t>’</w:t>
      </w:r>
      <w:r w:rsidRPr="005915AC">
        <w:t>exécuter une réparation ou de constater si les dispositions du présent règlement ont été observées</w:t>
      </w:r>
      <w:r w:rsidR="00DC5253">
        <w:t>. T</w:t>
      </w:r>
      <w:r w:rsidRPr="005915AC">
        <w:t>oute collaboration requise doit leur être donnée pour leur faciliter l’accès. Ces employés doivent avoir sur eux et exhiber</w:t>
      </w:r>
      <w:r w:rsidR="00DC5253">
        <w:t>,</w:t>
      </w:r>
      <w:r w:rsidRPr="005915AC">
        <w:t xml:space="preserve"> lorsqu</w:t>
      </w:r>
      <w:r w:rsidR="00DC5253">
        <w:t>’</w:t>
      </w:r>
      <w:r w:rsidRPr="005915AC">
        <w:t xml:space="preserve">ils en sont requis, une </w:t>
      </w:r>
      <w:r w:rsidR="00833E29">
        <w:t>pièce d’identité</w:t>
      </w:r>
      <w:r w:rsidR="00833E29" w:rsidRPr="005915AC">
        <w:t xml:space="preserve"> </w:t>
      </w:r>
      <w:r w:rsidR="00833E29">
        <w:t>délivrée par</w:t>
      </w:r>
      <w:r w:rsidR="00833E29" w:rsidRPr="005915AC">
        <w:t xml:space="preserve"> </w:t>
      </w:r>
      <w:r w:rsidRPr="005915AC">
        <w:t xml:space="preserve">la </w:t>
      </w:r>
      <w:r w:rsidR="009F73B7">
        <w:t>Munici</w:t>
      </w:r>
      <w:r w:rsidRPr="005915AC">
        <w:t>palité. De plus, ces employés ont accès</w:t>
      </w:r>
      <w:r w:rsidR="000949F2">
        <w:t>,</w:t>
      </w:r>
      <w:r w:rsidRPr="005915AC">
        <w:t xml:space="preserve"> à l</w:t>
      </w:r>
      <w:r w:rsidR="00DC5253">
        <w:t>’</w:t>
      </w:r>
      <w:r w:rsidRPr="005915AC">
        <w:t>intérieur des bâtiments, aux vannes d</w:t>
      </w:r>
      <w:r w:rsidR="00DC5253">
        <w:t>’</w:t>
      </w:r>
      <w:r w:rsidR="00D62A80">
        <w:t>arrêt intérieures.</w:t>
      </w:r>
    </w:p>
    <w:p w14:paraId="2227C1B3" w14:textId="77777777" w:rsidR="00A879DD" w:rsidRPr="005915AC" w:rsidRDefault="00A879DD" w:rsidP="00A879DD">
      <w:pPr>
        <w:pStyle w:val="Heading2"/>
      </w:pPr>
      <w:bookmarkStart w:id="10" w:name="_Toc43813355"/>
      <w:r w:rsidRPr="005915AC">
        <w:t>5.3</w:t>
      </w:r>
      <w:r w:rsidRPr="005915AC">
        <w:tab/>
        <w:t>Fermeture de l</w:t>
      </w:r>
      <w:r w:rsidR="00DC5253">
        <w:t>’</w:t>
      </w:r>
      <w:r w:rsidR="008C6E3C">
        <w:t>entrée d’</w:t>
      </w:r>
      <w:r w:rsidRPr="005915AC">
        <w:t>eau</w:t>
      </w:r>
      <w:bookmarkEnd w:id="10"/>
    </w:p>
    <w:p w14:paraId="6A3EAFA4" w14:textId="77777777" w:rsidR="00A879DD" w:rsidRPr="005915AC" w:rsidRDefault="00A879DD" w:rsidP="00D87E61">
      <w:pPr>
        <w:pStyle w:val="Corpsdetexte-rglement"/>
      </w:pPr>
      <w:r w:rsidRPr="005915AC">
        <w:t>Les employés municipaux autorisés à cet effet ont le droit de fermer l</w:t>
      </w:r>
      <w:r w:rsidR="00DC5253">
        <w:t>’</w:t>
      </w:r>
      <w:r w:rsidR="00A83D35">
        <w:t>entrée d’</w:t>
      </w:r>
      <w:r w:rsidRPr="005915AC">
        <w:t xml:space="preserve">eau pour effectuer des réparations au réseau de distribution sans que la </w:t>
      </w:r>
      <w:r w:rsidR="009F73B7">
        <w:t>Munici</w:t>
      </w:r>
      <w:r w:rsidRPr="005915AC">
        <w:t xml:space="preserve">palité soit responsable </w:t>
      </w:r>
      <w:r w:rsidR="000949F2">
        <w:t>de</w:t>
      </w:r>
      <w:r w:rsidR="000949F2" w:rsidRPr="005915AC">
        <w:t xml:space="preserve"> </w:t>
      </w:r>
      <w:r w:rsidRPr="005915AC">
        <w:t>tout dommage résultant de ces interruptions; les employés doivent cependant</w:t>
      </w:r>
      <w:r w:rsidR="00812CA9" w:rsidRPr="00812CA9">
        <w:t xml:space="preserve"> </w:t>
      </w:r>
      <w:r w:rsidR="00812CA9" w:rsidRPr="005915AC">
        <w:t>avertir</w:t>
      </w:r>
      <w:r w:rsidRPr="005915AC">
        <w:t xml:space="preserve"> </w:t>
      </w:r>
      <w:r w:rsidR="00812CA9">
        <w:t>par tout moyen raisonnable les consommateurs affectés</w:t>
      </w:r>
      <w:r w:rsidR="00DC5253">
        <w:t>,</w:t>
      </w:r>
      <w:r w:rsidR="00812CA9">
        <w:t xml:space="preserve"> </w:t>
      </w:r>
      <w:r>
        <w:t>sauf en cas d’urgence</w:t>
      </w:r>
      <w:r w:rsidRPr="005915AC">
        <w:t>.</w:t>
      </w:r>
    </w:p>
    <w:p w14:paraId="01E50897" w14:textId="77777777" w:rsidR="00A879DD" w:rsidRPr="005915AC" w:rsidRDefault="00A879DD" w:rsidP="00A879DD">
      <w:pPr>
        <w:pStyle w:val="Heading2"/>
      </w:pPr>
      <w:bookmarkStart w:id="11" w:name="_Toc43813356"/>
      <w:r w:rsidRPr="005915AC">
        <w:t>5.4</w:t>
      </w:r>
      <w:r w:rsidRPr="005915AC">
        <w:tab/>
        <w:t>Pression et débit d</w:t>
      </w:r>
      <w:r w:rsidR="00DC5253">
        <w:t>’</w:t>
      </w:r>
      <w:r w:rsidRPr="005915AC">
        <w:t>eau</w:t>
      </w:r>
      <w:bookmarkEnd w:id="11"/>
    </w:p>
    <w:p w14:paraId="4A872C72" w14:textId="77777777" w:rsidR="00A879DD" w:rsidRPr="005915AC" w:rsidRDefault="008A258E" w:rsidP="00D87E61">
      <w:pPr>
        <w:pStyle w:val="Corpsdetexte-rglement"/>
      </w:pPr>
      <w:r>
        <w:t>Quel que</w:t>
      </w:r>
      <w:r w:rsidR="00A879DD" w:rsidRPr="005915AC">
        <w:t xml:space="preserve"> soit le type de raccordement, la </w:t>
      </w:r>
      <w:r w:rsidR="009F73B7">
        <w:t>Munici</w:t>
      </w:r>
      <w:r w:rsidR="00A879DD" w:rsidRPr="005915AC">
        <w:t>palité ne garantit pas un service ininterrompu ni une pression ou un débit déterminé; personne ne peut refuser de payer un compte partiellement ou totalement à cause d</w:t>
      </w:r>
      <w:r w:rsidR="00DC5253">
        <w:t>’</w:t>
      </w:r>
      <w:r w:rsidR="00A879DD" w:rsidRPr="005915AC">
        <w:t>une insuffisance d</w:t>
      </w:r>
      <w:r w:rsidR="00DC5253">
        <w:t>’</w:t>
      </w:r>
      <w:r>
        <w:t>eau,</w:t>
      </w:r>
      <w:r w:rsidR="00A879DD" w:rsidRPr="005915AC">
        <w:t xml:space="preserve"> et ce, quelle qu</w:t>
      </w:r>
      <w:r w:rsidR="00DC5253">
        <w:t>’</w:t>
      </w:r>
      <w:r w:rsidR="00A879DD" w:rsidRPr="005915AC">
        <w:t>en soit la cause.</w:t>
      </w:r>
    </w:p>
    <w:p w14:paraId="3EC0F5F8" w14:textId="77777777" w:rsidR="00A879DD" w:rsidRPr="005915AC" w:rsidRDefault="00A879DD" w:rsidP="00D87E61">
      <w:pPr>
        <w:pStyle w:val="Corpsdetexte-rglement"/>
      </w:pPr>
      <w:r w:rsidRPr="005915AC">
        <w:t xml:space="preserve">Si elle le juge opportun, la </w:t>
      </w:r>
      <w:r w:rsidR="009F73B7">
        <w:t>Munici</w:t>
      </w:r>
      <w:r w:rsidRPr="005915AC">
        <w:t xml:space="preserve">palité peut exiger </w:t>
      </w:r>
      <w:r w:rsidR="000949F2">
        <w:t>d</w:t>
      </w:r>
      <w:r w:rsidR="000949F2" w:rsidRPr="005915AC">
        <w:t xml:space="preserve">u </w:t>
      </w:r>
      <w:r w:rsidRPr="0005731C">
        <w:t xml:space="preserve">propriétaire </w:t>
      </w:r>
      <w:r w:rsidR="000949F2" w:rsidRPr="0005731C">
        <w:t xml:space="preserve">qu’il </w:t>
      </w:r>
      <w:r w:rsidRPr="0005731C">
        <w:t xml:space="preserve">installe un réducteur de pression avec manomètre lorsque </w:t>
      </w:r>
      <w:r w:rsidR="00A83D35" w:rsidRPr="0005731C">
        <w:t>celle-ci</w:t>
      </w:r>
      <w:r w:rsidRPr="0005731C">
        <w:t xml:space="preserve"> dépasse </w:t>
      </w:r>
      <w:r w:rsidR="00576948" w:rsidRPr="0005731C">
        <w:t>550</w:t>
      </w:r>
      <w:r w:rsidR="00DC5253" w:rsidRPr="0005731C">
        <w:t> </w:t>
      </w:r>
      <w:r w:rsidRPr="0005731C">
        <w:t>kPa, lequel doit être maintenu en bon état de fonctionnement.</w:t>
      </w:r>
      <w:r w:rsidR="00DC5253" w:rsidRPr="0005731C">
        <w:t xml:space="preserve"> </w:t>
      </w:r>
      <w:r w:rsidRPr="0005731C">
        <w:t xml:space="preserve">La </w:t>
      </w:r>
      <w:r w:rsidR="009F73B7" w:rsidRPr="0005731C">
        <w:t>Munici</w:t>
      </w:r>
      <w:r w:rsidRPr="0005731C">
        <w:t>palité n</w:t>
      </w:r>
      <w:r w:rsidR="00DC5253" w:rsidRPr="0005731C">
        <w:t>’</w:t>
      </w:r>
      <w:r w:rsidRPr="0005731C">
        <w:t>est pas responsable des dommages causés par une pression trop forte ou trop faible</w:t>
      </w:r>
      <w:r w:rsidRPr="005915AC">
        <w:t>.</w:t>
      </w:r>
    </w:p>
    <w:p w14:paraId="0BA912CC" w14:textId="77777777" w:rsidR="00A879DD" w:rsidRPr="005915AC" w:rsidRDefault="00A879DD" w:rsidP="00D87E61">
      <w:pPr>
        <w:pStyle w:val="Corpsdetexte-rglement"/>
      </w:pPr>
      <w:r w:rsidRPr="005915AC">
        <w:lastRenderedPageBreak/>
        <w:t xml:space="preserve">La </w:t>
      </w:r>
      <w:r w:rsidR="009F73B7">
        <w:t>Munici</w:t>
      </w:r>
      <w:r w:rsidRPr="005915AC">
        <w:t>palité n</w:t>
      </w:r>
      <w:r w:rsidR="00DC5253">
        <w:t>’</w:t>
      </w:r>
      <w:r w:rsidRPr="005915AC">
        <w:t>est pas responsable des pertes ou des dommages occasionnés par une interruption ou une insuffisance d</w:t>
      </w:r>
      <w:r w:rsidR="00DC5253">
        <w:t>’</w:t>
      </w:r>
      <w:r w:rsidRPr="005915AC">
        <w:t>approvisionnement en eau, si la cause est un accident, un feu, une grève, une émeute, une guerre ou pour toutes autres causes qu</w:t>
      </w:r>
      <w:r w:rsidR="00DC5253">
        <w:t>’</w:t>
      </w:r>
      <w:r w:rsidRPr="005915AC">
        <w:t xml:space="preserve">elle ne peut </w:t>
      </w:r>
      <w:r w:rsidR="00DC5253">
        <w:t>maîtriser</w:t>
      </w:r>
      <w:r>
        <w:t>.</w:t>
      </w:r>
      <w:r w:rsidRPr="005915AC">
        <w:t xml:space="preserve"> </w:t>
      </w:r>
      <w:r>
        <w:t>D</w:t>
      </w:r>
      <w:r w:rsidRPr="005915AC">
        <w:t xml:space="preserve">e plus, la </w:t>
      </w:r>
      <w:r w:rsidR="009F73B7">
        <w:t>Munici</w:t>
      </w:r>
      <w:r w:rsidRPr="005915AC">
        <w:t>palité peut prendre les mesures nécessaires pour restreindre la consommation si les réserves d</w:t>
      </w:r>
      <w:r w:rsidR="00DC5253">
        <w:t>’</w:t>
      </w:r>
      <w:r w:rsidRPr="005915AC">
        <w:t xml:space="preserve">eau deviennent insuffisantes. Dans de tels cas, la </w:t>
      </w:r>
      <w:r w:rsidR="009F73B7">
        <w:t>Munici</w:t>
      </w:r>
      <w:r w:rsidRPr="005915AC">
        <w:t>palité peut fournir l</w:t>
      </w:r>
      <w:r w:rsidR="00DC5253">
        <w:t>’</w:t>
      </w:r>
      <w:r w:rsidRPr="005915AC">
        <w:t>eau avec préférence accordée aux immeubles qu’elle juge prioritaires, avant de fournir les propriétaires privés reliés au réseau de distribution d’eau potable.</w:t>
      </w:r>
    </w:p>
    <w:p w14:paraId="7042DE91" w14:textId="77777777" w:rsidR="00A879DD" w:rsidRPr="005915AC" w:rsidRDefault="00A879DD" w:rsidP="00A879DD">
      <w:pPr>
        <w:pStyle w:val="Heading2"/>
      </w:pPr>
      <w:bookmarkStart w:id="12" w:name="_Toc43813357"/>
      <w:r w:rsidRPr="005915AC">
        <w:t>5.5</w:t>
      </w:r>
      <w:r w:rsidRPr="005915AC">
        <w:tab/>
        <w:t>Demande de plans</w:t>
      </w:r>
      <w:bookmarkEnd w:id="12"/>
    </w:p>
    <w:p w14:paraId="5061654C" w14:textId="77777777" w:rsidR="00A879DD" w:rsidRPr="005915AC" w:rsidRDefault="00A879DD" w:rsidP="00D87E61">
      <w:pPr>
        <w:pStyle w:val="Corpsdetexte-rglement"/>
      </w:pPr>
      <w:r w:rsidRPr="005915AC">
        <w:t xml:space="preserve">La </w:t>
      </w:r>
      <w:r w:rsidR="009F73B7">
        <w:t>Munici</w:t>
      </w:r>
      <w:r w:rsidRPr="005915AC">
        <w:t>palité peut exiger qu</w:t>
      </w:r>
      <w:r w:rsidR="00DC5253">
        <w:t>’</w:t>
      </w:r>
      <w:r w:rsidRPr="005915AC">
        <w:t>on lui fournisse un ou des plans de la tuyauterie intérieure d</w:t>
      </w:r>
      <w:r w:rsidR="00DC5253">
        <w:t>’</w:t>
      </w:r>
      <w:r w:rsidRPr="005915AC">
        <w:t>un bâtiment ou les détails du fonctionnement d</w:t>
      </w:r>
      <w:r w:rsidR="00DC5253">
        <w:t>’</w:t>
      </w:r>
      <w:r w:rsidRPr="005915AC">
        <w:t>un appareil utilisant l</w:t>
      </w:r>
      <w:r w:rsidR="00DC5253">
        <w:t>’</w:t>
      </w:r>
      <w:r w:rsidRPr="005915AC">
        <w:t>eau du réseau de distribution d’eau potable de la municipalité.</w:t>
      </w:r>
    </w:p>
    <w:p w14:paraId="437801EE" w14:textId="77777777" w:rsidR="00A879DD" w:rsidRPr="005915AC" w:rsidRDefault="00A879DD" w:rsidP="00A879DD">
      <w:pPr>
        <w:pStyle w:val="Heading1"/>
      </w:pPr>
      <w:bookmarkStart w:id="13" w:name="_Toc43813358"/>
      <w:r w:rsidRPr="005915AC">
        <w:t>6.</w:t>
      </w:r>
      <w:r w:rsidRPr="005915AC">
        <w:tab/>
        <w:t>UTILISATION DES INFRASTRUCTURES ET ÉQUIPEMENTS D’EAU</w:t>
      </w:r>
      <w:bookmarkEnd w:id="13"/>
    </w:p>
    <w:p w14:paraId="6DEEE1D2" w14:textId="77777777" w:rsidR="00A879DD" w:rsidRPr="005915AC" w:rsidRDefault="00A879DD" w:rsidP="00A879DD">
      <w:pPr>
        <w:pStyle w:val="Heading2"/>
      </w:pPr>
      <w:bookmarkStart w:id="14" w:name="_Toc43813359"/>
      <w:r w:rsidRPr="005915AC">
        <w:t>6.1</w:t>
      </w:r>
      <w:r w:rsidRPr="005915AC">
        <w:tab/>
        <w:t>Code de plomberie</w:t>
      </w:r>
      <w:bookmarkEnd w:id="14"/>
    </w:p>
    <w:p w14:paraId="005A37BE" w14:textId="77777777" w:rsidR="00A879DD" w:rsidRPr="0005731C" w:rsidRDefault="00A879DD" w:rsidP="00D87E61">
      <w:pPr>
        <w:pStyle w:val="Corpsdetexte-rglement"/>
      </w:pPr>
      <w:r w:rsidRPr="005915AC">
        <w:t xml:space="preserve">La </w:t>
      </w:r>
      <w:r w:rsidRPr="0005731C">
        <w:t>conception et l’exécution de tous travaux relatifs à un système de plomberie</w:t>
      </w:r>
      <w:r w:rsidR="000949F2" w:rsidRPr="0005731C">
        <w:t>,</w:t>
      </w:r>
      <w:r w:rsidRPr="0005731C">
        <w:t xml:space="preserve"> </w:t>
      </w:r>
      <w:r w:rsidR="003F2BE1" w:rsidRPr="0005731C">
        <w:t>exécutés</w:t>
      </w:r>
      <w:r w:rsidRPr="0005731C">
        <w:t xml:space="preserve"> à compter de l’entrée en vigueur du présent règlement</w:t>
      </w:r>
      <w:r w:rsidR="00A83D35" w:rsidRPr="0005731C">
        <w:t>,</w:t>
      </w:r>
      <w:r w:rsidRPr="0005731C">
        <w:t xml:space="preserve"> doivent être conformes au Code de construction du Québec</w:t>
      </w:r>
      <w:r w:rsidR="00DC5253" w:rsidRPr="0005731C">
        <w:t>,</w:t>
      </w:r>
      <w:r w:rsidRPr="0005731C">
        <w:t xml:space="preserve"> chapitre III </w:t>
      </w:r>
      <w:r w:rsidR="00DC5253" w:rsidRPr="0005731C">
        <w:t>— P</w:t>
      </w:r>
      <w:r w:rsidRPr="0005731C">
        <w:t>lomberie</w:t>
      </w:r>
      <w:r w:rsidR="00DC5253" w:rsidRPr="0005731C">
        <w:t>,</w:t>
      </w:r>
      <w:r w:rsidRPr="0005731C">
        <w:t xml:space="preserve"> et du Code de sécurité du Québec</w:t>
      </w:r>
      <w:r w:rsidR="00DC5253" w:rsidRPr="0005731C">
        <w:t>,</w:t>
      </w:r>
      <w:r w:rsidRPr="0005731C">
        <w:t xml:space="preserve"> chapitre I </w:t>
      </w:r>
      <w:r w:rsidR="00DC5253" w:rsidRPr="0005731C">
        <w:t>— P</w:t>
      </w:r>
      <w:r w:rsidRPr="0005731C">
        <w:t>lomberie, dernières versions.</w:t>
      </w:r>
    </w:p>
    <w:p w14:paraId="201930A5" w14:textId="77777777" w:rsidR="00B25D2D" w:rsidRPr="0005731C" w:rsidRDefault="00B25D2D" w:rsidP="00D87E61">
      <w:pPr>
        <w:pStyle w:val="Corpsdetexte-rglement"/>
      </w:pPr>
      <w:r w:rsidRPr="0005731C">
        <w:t xml:space="preserve">Les modifications apportées aux </w:t>
      </w:r>
      <w:r w:rsidR="00D87E61" w:rsidRPr="0005731C">
        <w:t xml:space="preserve">codes </w:t>
      </w:r>
      <w:r w:rsidRPr="0005731C">
        <w:t>mentionnés au premier alinéa feront partie du présent règlement au terme d’une résolution suivant l’article 6 de la Loi sur les compétences municipales.</w:t>
      </w:r>
    </w:p>
    <w:p w14:paraId="016BDB66" w14:textId="77777777" w:rsidR="00A879DD" w:rsidRPr="0005731C" w:rsidRDefault="00DF7019" w:rsidP="00A879DD">
      <w:pPr>
        <w:pStyle w:val="Heading2"/>
      </w:pPr>
      <w:bookmarkStart w:id="15" w:name="_Toc43813360"/>
      <w:r w:rsidRPr="0005731C">
        <w:t>6.2</w:t>
      </w:r>
      <w:r w:rsidRPr="0005731C">
        <w:tab/>
        <w:t xml:space="preserve">Climatisation, </w:t>
      </w:r>
      <w:r w:rsidR="00A879DD" w:rsidRPr="0005731C">
        <w:t>réfrigération</w:t>
      </w:r>
      <w:r w:rsidRPr="0005731C">
        <w:t xml:space="preserve"> et compresseurs</w:t>
      </w:r>
      <w:bookmarkEnd w:id="15"/>
    </w:p>
    <w:p w14:paraId="21CC956C" w14:textId="6F670A38" w:rsidR="00A879DD" w:rsidRPr="0005731C" w:rsidRDefault="00FA660B">
      <w:pPr>
        <w:pStyle w:val="Corpsdetexte-rglement"/>
      </w:pPr>
      <w:r w:rsidRPr="0005731C">
        <w:t>I</w:t>
      </w:r>
      <w:r w:rsidR="00A879DD" w:rsidRPr="0005731C">
        <w:t>l est interdit d</w:t>
      </w:r>
      <w:r w:rsidR="00DC5253" w:rsidRPr="0005731C">
        <w:t>’</w:t>
      </w:r>
      <w:r w:rsidR="00A879DD" w:rsidRPr="0005731C">
        <w:t>installer tout système de climatisation ou de réfrigération utilisant l</w:t>
      </w:r>
      <w:r w:rsidR="00DC5253" w:rsidRPr="0005731C">
        <w:t>’</w:t>
      </w:r>
      <w:r w:rsidR="00A879DD" w:rsidRPr="0005731C">
        <w:t xml:space="preserve">eau potable. Tout système de </w:t>
      </w:r>
      <w:r w:rsidR="00D56F26" w:rsidRPr="0005731C">
        <w:t>ce type</w:t>
      </w:r>
      <w:r w:rsidR="00A879DD" w:rsidRPr="0005731C">
        <w:t xml:space="preserve"> installé avant l</w:t>
      </w:r>
      <w:r w:rsidR="00DC5253" w:rsidRPr="0005731C">
        <w:t>’</w:t>
      </w:r>
      <w:r w:rsidR="00A879DD" w:rsidRPr="0005731C">
        <w:t xml:space="preserve">entrée en vigueur de ce règlement doit être remplacé avant le </w:t>
      </w:r>
      <w:r w:rsidR="00F41626">
        <w:t xml:space="preserve">___________________ </w:t>
      </w:r>
      <w:r w:rsidR="00A879DD" w:rsidRPr="0005731C">
        <w:t>par un système n</w:t>
      </w:r>
      <w:r w:rsidR="00DC5253" w:rsidRPr="0005731C">
        <w:t>’</w:t>
      </w:r>
      <w:r w:rsidR="00A879DD" w:rsidRPr="0005731C">
        <w:t>utilisant pas l</w:t>
      </w:r>
      <w:r w:rsidR="00DC5253" w:rsidRPr="0005731C">
        <w:t>’</w:t>
      </w:r>
      <w:r w:rsidR="00A879DD" w:rsidRPr="0005731C">
        <w:t>eau potable.</w:t>
      </w:r>
      <w:r w:rsidR="00F41626">
        <w:t xml:space="preserve"> (</w:t>
      </w:r>
      <w:r w:rsidR="00EC3702" w:rsidRPr="00EC3702">
        <w:t>Indiquer ici la date limite pour l’application cette mesure rétroactive. Par exemple, indiquer une date dans un délai de trois ans afin de préparer et d’accompagner les propriétaires d’immeubles dans leur démarche.</w:t>
      </w:r>
      <w:r w:rsidR="00F41626">
        <w:t>)</w:t>
      </w:r>
    </w:p>
    <w:p w14:paraId="408D2102" w14:textId="77777777" w:rsidR="00A879DD" w:rsidRPr="0005731C" w:rsidRDefault="00A879DD" w:rsidP="00D56F26">
      <w:pPr>
        <w:pStyle w:val="Corpsdetexte-rglement"/>
      </w:pPr>
      <w:r w:rsidRPr="0005731C">
        <w:t xml:space="preserve">Malgré le premier </w:t>
      </w:r>
      <w:r w:rsidR="00FA660B" w:rsidRPr="0005731C">
        <w:t>alinéa</w:t>
      </w:r>
      <w:r w:rsidRPr="0005731C">
        <w:t xml:space="preserve"> de cet article, il est permis d’utiliser</w:t>
      </w:r>
      <w:r w:rsidR="00386513" w:rsidRPr="0005731C">
        <w:t xml:space="preserve"> un système de climatisation ou de réfrigération lorsqu’il est relié à une boucle de recirculation d’eau</w:t>
      </w:r>
      <w:r w:rsidR="00DF7019" w:rsidRPr="0005731C">
        <w:rPr>
          <w:rFonts w:eastAsia="MS Mincho"/>
          <w:lang w:eastAsia="ja-JP"/>
        </w:rPr>
        <w:t xml:space="preserve"> </w:t>
      </w:r>
      <w:r w:rsidR="00DF7019" w:rsidRPr="0005731C">
        <w:t>sur laquelle un entretien régulier est réalisé</w:t>
      </w:r>
      <w:r w:rsidR="00386513" w:rsidRPr="0005731C">
        <w:t>.</w:t>
      </w:r>
    </w:p>
    <w:p w14:paraId="013827BA" w14:textId="48F19EDA" w:rsidR="00DF7019" w:rsidRPr="0005731C" w:rsidRDefault="00DF7019" w:rsidP="00D56F26">
      <w:pPr>
        <w:pStyle w:val="Corpsdetexte-rglement"/>
      </w:pPr>
      <w:r w:rsidRPr="0005731C">
        <w:t xml:space="preserve">Il est interdit d’installer tout compresseur utilisant l’eau potable. Tout compresseur </w:t>
      </w:r>
      <w:r w:rsidR="00D56F26" w:rsidRPr="0005731C">
        <w:t>de ce type</w:t>
      </w:r>
      <w:r w:rsidRPr="0005731C">
        <w:t xml:space="preserve"> installé avant l’entrée en vigueur de ce règlement doit être remplacé </w:t>
      </w:r>
      <w:r w:rsidR="00BF1BCD" w:rsidRPr="00BF1BCD">
        <w:t xml:space="preserve">avant le ___________________ </w:t>
      </w:r>
      <w:r w:rsidRPr="0005731C">
        <w:t>par un compresseur n’utilisant pas l’eau potable.</w:t>
      </w:r>
      <w:r w:rsidR="00BF1BCD" w:rsidRPr="00BF1BCD">
        <w:t xml:space="preserve"> </w:t>
      </w:r>
      <w:r w:rsidR="00BF1BCD">
        <w:t>(</w:t>
      </w:r>
      <w:r w:rsidR="00BF1BCD" w:rsidRPr="00EC3702">
        <w:t xml:space="preserve">Indiquer ici la date limite pour l’application cette mesure rétroactive. Par exemple, </w:t>
      </w:r>
      <w:r w:rsidR="00BF1BCD" w:rsidRPr="00EC3702">
        <w:lastRenderedPageBreak/>
        <w:t>indiquer une date dans un délai de trois ans afin de préparer et d’accompagner les propriétaires d’immeubles dans leur démarche.</w:t>
      </w:r>
      <w:r w:rsidR="00BF1BCD">
        <w:t>)</w:t>
      </w:r>
    </w:p>
    <w:p w14:paraId="6258CC35" w14:textId="77777777" w:rsidR="00DF7019" w:rsidRPr="0005731C" w:rsidRDefault="00DF7019" w:rsidP="00D56F26">
      <w:pPr>
        <w:pStyle w:val="Corpsdetexte-rglement"/>
      </w:pPr>
      <w:r w:rsidRPr="0005731C">
        <w:t>Malgré le troisième alinéa de cet article, il est permis d’utiliser un compresseur lorsqu’il est relié à une boucle de recirculation d’eau sur laquelle un entretien régulier est réalisé.</w:t>
      </w:r>
    </w:p>
    <w:p w14:paraId="039EEB98" w14:textId="77777777" w:rsidR="00A879DD" w:rsidRPr="0005731C" w:rsidRDefault="00C9119C" w:rsidP="00A879DD">
      <w:pPr>
        <w:pStyle w:val="Heading2"/>
      </w:pPr>
      <w:r w:rsidRPr="0005731C">
        <w:br w:type="page"/>
      </w:r>
      <w:bookmarkStart w:id="16" w:name="_Toc43813361"/>
      <w:r w:rsidR="00A879DD" w:rsidRPr="0005731C">
        <w:lastRenderedPageBreak/>
        <w:t>6.3</w:t>
      </w:r>
      <w:r w:rsidR="00A879DD" w:rsidRPr="0005731C">
        <w:tab/>
        <w:t>Utilisation des bornes d</w:t>
      </w:r>
      <w:r w:rsidR="00DC5253" w:rsidRPr="0005731C">
        <w:t>’</w:t>
      </w:r>
      <w:r w:rsidR="00A879DD" w:rsidRPr="0005731C">
        <w:t>incendie et des vannes du réseau municipal</w:t>
      </w:r>
      <w:bookmarkEnd w:id="16"/>
    </w:p>
    <w:p w14:paraId="02C0D919" w14:textId="77777777" w:rsidR="00A879DD" w:rsidRPr="005915AC" w:rsidRDefault="00A879DD" w:rsidP="00231634">
      <w:pPr>
        <w:pStyle w:val="Corpsdetexte-rglement"/>
      </w:pPr>
      <w:r w:rsidRPr="0005731C">
        <w:t>Les bornes d</w:t>
      </w:r>
      <w:r w:rsidR="00DC5253" w:rsidRPr="0005731C">
        <w:t>’</w:t>
      </w:r>
      <w:r w:rsidRPr="0005731C">
        <w:t xml:space="preserve">incendie ne sont utilisées que par les employés de la </w:t>
      </w:r>
      <w:r w:rsidR="009F73B7" w:rsidRPr="0005731C">
        <w:t>Munici</w:t>
      </w:r>
      <w:r w:rsidRPr="0005731C">
        <w:t>palité autorisés à cet effet. Toute autre personne ne pourra ouvrir, fermer, manipuler ou opérer une borne d</w:t>
      </w:r>
      <w:r w:rsidR="00DC5253" w:rsidRPr="0005731C">
        <w:t>’</w:t>
      </w:r>
      <w:r w:rsidRPr="0005731C">
        <w:t>incendie</w:t>
      </w:r>
      <w:r w:rsidRPr="005915AC">
        <w:t xml:space="preserve"> ou une vanne sur la conduite d</w:t>
      </w:r>
      <w:r w:rsidR="00DC5253">
        <w:t>’</w:t>
      </w:r>
      <w:r w:rsidRPr="005915AC">
        <w:t>alimentation d</w:t>
      </w:r>
      <w:r w:rsidR="00DC5253">
        <w:t>’</w:t>
      </w:r>
      <w:r w:rsidRPr="005915AC">
        <w:t>une borne d</w:t>
      </w:r>
      <w:r w:rsidR="00DC5253">
        <w:t>’</w:t>
      </w:r>
      <w:r w:rsidRPr="005915AC">
        <w:t>incendie sans l</w:t>
      </w:r>
      <w:r w:rsidR="00DC5253">
        <w:t>’</w:t>
      </w:r>
      <w:r w:rsidRPr="005915AC">
        <w:t xml:space="preserve">autorisation de la </w:t>
      </w:r>
      <w:r w:rsidR="009F73B7">
        <w:t>Munici</w:t>
      </w:r>
      <w:r w:rsidRPr="005915AC">
        <w:t xml:space="preserve">palité. </w:t>
      </w:r>
    </w:p>
    <w:p w14:paraId="3B55545F" w14:textId="77777777" w:rsidR="00A879DD" w:rsidRPr="0005731C" w:rsidRDefault="00A879DD" w:rsidP="00231634">
      <w:pPr>
        <w:pStyle w:val="Corpsdetexte-rglement"/>
      </w:pPr>
      <w:r w:rsidRPr="005915AC">
        <w:t>L</w:t>
      </w:r>
      <w:r w:rsidR="00DC5253">
        <w:t>’</w:t>
      </w:r>
      <w:r w:rsidRPr="005915AC">
        <w:t>ouverture et la fermeture des bornes d</w:t>
      </w:r>
      <w:r w:rsidR="00DC5253">
        <w:t>’</w:t>
      </w:r>
      <w:r w:rsidRPr="005915AC">
        <w:t xml:space="preserve">incendie doivent se faire conformément à la procédure prescrite par la </w:t>
      </w:r>
      <w:r w:rsidR="009F73B7">
        <w:t>Munici</w:t>
      </w:r>
      <w:r w:rsidR="008A258E">
        <w:t xml:space="preserve">palité. Un dispositif </w:t>
      </w:r>
      <w:proofErr w:type="spellStart"/>
      <w:r w:rsidR="008A258E">
        <w:t>anti</w:t>
      </w:r>
      <w:r w:rsidRPr="005915AC">
        <w:t>refoulement</w:t>
      </w:r>
      <w:proofErr w:type="spellEnd"/>
      <w:r w:rsidRPr="005915AC">
        <w:t xml:space="preserve"> doit être utilisé afin </w:t>
      </w:r>
      <w:r w:rsidRPr="0005731C">
        <w:t xml:space="preserve">d’éliminer les possibilités de refoulement ou de </w:t>
      </w:r>
      <w:r w:rsidR="008A258E" w:rsidRPr="0005731C">
        <w:t>siphonnage</w:t>
      </w:r>
      <w:r w:rsidRPr="0005731C">
        <w:t>.</w:t>
      </w:r>
      <w:r w:rsidRPr="0005731C">
        <w:tab/>
      </w:r>
    </w:p>
    <w:p w14:paraId="53929482" w14:textId="77777777" w:rsidR="00A879DD" w:rsidRPr="0005731C" w:rsidRDefault="00A879DD" w:rsidP="00A879DD">
      <w:pPr>
        <w:pStyle w:val="Heading2"/>
      </w:pPr>
      <w:bookmarkStart w:id="17" w:name="_Toc43813362"/>
      <w:r w:rsidRPr="0005731C">
        <w:t>6.4</w:t>
      </w:r>
      <w:r w:rsidRPr="0005731C">
        <w:tab/>
        <w:t xml:space="preserve">Remplacement, </w:t>
      </w:r>
      <w:r w:rsidR="00DC5253" w:rsidRPr="0005731C">
        <w:t xml:space="preserve">déplacement </w:t>
      </w:r>
      <w:r w:rsidRPr="0005731C">
        <w:t>et disjonction d</w:t>
      </w:r>
      <w:r w:rsidR="00DC5253" w:rsidRPr="0005731C">
        <w:t>’</w:t>
      </w:r>
      <w:r w:rsidRPr="0005731C">
        <w:t>un branchement de service</w:t>
      </w:r>
      <w:bookmarkEnd w:id="17"/>
      <w:r w:rsidRPr="0005731C">
        <w:t xml:space="preserve"> </w:t>
      </w:r>
    </w:p>
    <w:p w14:paraId="39582175" w14:textId="77777777" w:rsidR="00A879DD" w:rsidRPr="0005731C" w:rsidRDefault="00D22746" w:rsidP="00231634">
      <w:pPr>
        <w:pStyle w:val="Corpsdetexte-rglement"/>
      </w:pPr>
      <w:r w:rsidRPr="0005731C">
        <w:t>Toute personne</w:t>
      </w:r>
      <w:r w:rsidR="009F2FB5" w:rsidRPr="0005731C">
        <w:t xml:space="preserve"> doit aviser la personne chargée de l’application du règlement</w:t>
      </w:r>
      <w:r w:rsidR="00A879DD" w:rsidRPr="0005731C">
        <w:t xml:space="preserve"> avant de disjoindre, de remplacer ou de </w:t>
      </w:r>
      <w:r w:rsidR="008218C7" w:rsidRPr="0005731C">
        <w:t xml:space="preserve">déplacer </w:t>
      </w:r>
      <w:r w:rsidR="00A879DD" w:rsidRPr="0005731C">
        <w:t xml:space="preserve">tout branchement de service. </w:t>
      </w:r>
      <w:r w:rsidRPr="0005731C">
        <w:t xml:space="preserve">Elle </w:t>
      </w:r>
      <w:r w:rsidR="00A879DD" w:rsidRPr="0005731C">
        <w:t xml:space="preserve">doit obtenir de la </w:t>
      </w:r>
      <w:r w:rsidR="009F73B7" w:rsidRPr="0005731C">
        <w:t>Munici</w:t>
      </w:r>
      <w:r w:rsidR="00A879DD" w:rsidRPr="0005731C">
        <w:t>palité un permis</w:t>
      </w:r>
      <w:r w:rsidR="00A52E50" w:rsidRPr="0005731C">
        <w:t>,</w:t>
      </w:r>
      <w:r w:rsidR="00A879DD" w:rsidRPr="0005731C">
        <w:t xml:space="preserve"> payer les frais d</w:t>
      </w:r>
      <w:r w:rsidR="00A83D35" w:rsidRPr="0005731C">
        <w:t>’</w:t>
      </w:r>
      <w:r w:rsidR="00A879DD" w:rsidRPr="0005731C">
        <w:t xml:space="preserve">excavation et de réparation de la coupe, </w:t>
      </w:r>
      <w:r w:rsidR="00A52E50" w:rsidRPr="0005731C">
        <w:t>ainsi que</w:t>
      </w:r>
      <w:r w:rsidR="00A879DD" w:rsidRPr="0005731C">
        <w:t xml:space="preserve"> les autres frais </w:t>
      </w:r>
      <w:r w:rsidR="00A83D35" w:rsidRPr="0005731C">
        <w:t>engagés par</w:t>
      </w:r>
      <w:r w:rsidR="00A879DD" w:rsidRPr="0005731C">
        <w:t xml:space="preserve"> cette disjonction, ce remplacement ou ce</w:t>
      </w:r>
      <w:r w:rsidR="008218C7" w:rsidRPr="0005731C">
        <w:t xml:space="preserve"> déplacement</w:t>
      </w:r>
      <w:r w:rsidR="00B25D2D" w:rsidRPr="0005731C">
        <w:t xml:space="preserve"> que la </w:t>
      </w:r>
      <w:r w:rsidR="00231634" w:rsidRPr="0005731C">
        <w:t xml:space="preserve">Municipalité </w:t>
      </w:r>
      <w:r w:rsidR="00B25D2D" w:rsidRPr="0005731C">
        <w:t>peut établir dans un règlement de tarification</w:t>
      </w:r>
      <w:r w:rsidR="00A879DD" w:rsidRPr="0005731C">
        <w:t>.</w:t>
      </w:r>
    </w:p>
    <w:p w14:paraId="0508645E" w14:textId="77777777" w:rsidR="00A879DD" w:rsidRPr="005915AC" w:rsidRDefault="00A879DD" w:rsidP="00231634">
      <w:pPr>
        <w:pStyle w:val="Corpsdetexte-rglement"/>
      </w:pPr>
      <w:r w:rsidRPr="0005731C">
        <w:t>Il en sera de même pour les branchements</w:t>
      </w:r>
      <w:r w:rsidRPr="005915AC">
        <w:t xml:space="preserve"> de service alimentant un système de gicleurs automatiques.</w:t>
      </w:r>
    </w:p>
    <w:p w14:paraId="2DFF1BFA" w14:textId="77777777" w:rsidR="00A879DD" w:rsidRPr="005915AC" w:rsidRDefault="00A879DD" w:rsidP="00A879DD">
      <w:pPr>
        <w:pStyle w:val="Heading2"/>
      </w:pPr>
      <w:bookmarkStart w:id="18" w:name="_Toc43813363"/>
      <w:r w:rsidRPr="005915AC">
        <w:t>6.5</w:t>
      </w:r>
      <w:r w:rsidRPr="005915AC">
        <w:tab/>
        <w:t>Défectuosité d</w:t>
      </w:r>
      <w:r w:rsidR="008218C7">
        <w:t>’</w:t>
      </w:r>
      <w:r w:rsidRPr="005915AC">
        <w:t>un tuyau d</w:t>
      </w:r>
      <w:r w:rsidR="008218C7">
        <w:t>’</w:t>
      </w:r>
      <w:r w:rsidRPr="005915AC">
        <w:t>approvisionnement</w:t>
      </w:r>
      <w:bookmarkEnd w:id="18"/>
    </w:p>
    <w:p w14:paraId="2EE117A5" w14:textId="77777777" w:rsidR="00A879DD" w:rsidRPr="005915AC" w:rsidRDefault="00A879DD" w:rsidP="00231634">
      <w:pPr>
        <w:pStyle w:val="Corpsdetexte-rglement"/>
      </w:pPr>
      <w:r w:rsidRPr="005915AC">
        <w:t xml:space="preserve">Tout </w:t>
      </w:r>
      <w:r w:rsidR="00D22746">
        <w:t>occupant</w:t>
      </w:r>
      <w:r w:rsidR="00D22746" w:rsidRPr="005915AC">
        <w:t xml:space="preserve"> </w:t>
      </w:r>
      <w:r w:rsidRPr="005915AC">
        <w:t>d</w:t>
      </w:r>
      <w:r w:rsidR="008218C7">
        <w:t>’</w:t>
      </w:r>
      <w:r w:rsidRPr="005915AC">
        <w:t xml:space="preserve">un bâtiment doit aviser </w:t>
      </w:r>
      <w:r w:rsidR="009F2FB5" w:rsidRPr="005915AC">
        <w:t xml:space="preserve">la </w:t>
      </w:r>
      <w:r w:rsidR="009F2FB5">
        <w:t>personne chargée de l’application du règlement</w:t>
      </w:r>
      <w:r w:rsidR="009F2FB5" w:rsidRPr="005915AC">
        <w:t xml:space="preserve"> </w:t>
      </w:r>
      <w:r w:rsidRPr="005915AC">
        <w:t>aussitôt qu</w:t>
      </w:r>
      <w:r w:rsidR="008218C7">
        <w:t>’</w:t>
      </w:r>
      <w:r w:rsidRPr="005915AC">
        <w:t xml:space="preserve">il entend un bruit anormal ou constate une irrégularité quelconque sur le branchement de service. Les employés de la </w:t>
      </w:r>
      <w:r w:rsidR="009F73B7">
        <w:t>Munici</w:t>
      </w:r>
      <w:r w:rsidRPr="005915AC">
        <w:t>palité pourront alors localiser la défectuosité et la réparer. Si la défectuosité se situe sur la tuyauterie privée entre le robinet d</w:t>
      </w:r>
      <w:r w:rsidR="008218C7">
        <w:t>’</w:t>
      </w:r>
      <w:r w:rsidRPr="005915AC">
        <w:t>arrêt et le compteur, ou entre le robinet d</w:t>
      </w:r>
      <w:r w:rsidR="008218C7">
        <w:t>’</w:t>
      </w:r>
      <w:r w:rsidRPr="005915AC">
        <w:t>arrêt et la vanne d</w:t>
      </w:r>
      <w:r w:rsidR="008218C7">
        <w:t>’</w:t>
      </w:r>
      <w:r w:rsidRPr="005915AC">
        <w:t>arrêt intérieure du bâtiment</w:t>
      </w:r>
      <w:r w:rsidR="008218C7">
        <w:t>,</w:t>
      </w:r>
      <w:r w:rsidRPr="005915AC">
        <w:t xml:space="preserve"> s’il n’y a pas de compteur ou si le compteur est installé dans une chambre près de la ligne de rue, la </w:t>
      </w:r>
      <w:r w:rsidR="009F73B7">
        <w:t>Munici</w:t>
      </w:r>
      <w:r w:rsidRPr="005915AC">
        <w:t xml:space="preserve">palité avise alors le propriétaire de faire la réparation </w:t>
      </w:r>
      <w:r w:rsidR="008218C7">
        <w:t>dans</w:t>
      </w:r>
      <w:r w:rsidR="008218C7" w:rsidRPr="005915AC">
        <w:t xml:space="preserve"> </w:t>
      </w:r>
      <w:r w:rsidRPr="005915AC">
        <w:t xml:space="preserve">un délai </w:t>
      </w:r>
      <w:r w:rsidRPr="00CF59AF">
        <w:t xml:space="preserve">de </w:t>
      </w:r>
      <w:r w:rsidR="00BD5E6E" w:rsidRPr="005915AC">
        <w:t xml:space="preserve">15 </w:t>
      </w:r>
      <w:r w:rsidRPr="00CF59AF">
        <w:t>jours</w:t>
      </w:r>
      <w:r w:rsidRPr="005915AC">
        <w:t>.</w:t>
      </w:r>
    </w:p>
    <w:p w14:paraId="0C54D5E8" w14:textId="77777777" w:rsidR="00A879DD" w:rsidRPr="005915AC" w:rsidRDefault="00A879DD" w:rsidP="00A879DD">
      <w:pPr>
        <w:pStyle w:val="Heading2"/>
      </w:pPr>
      <w:bookmarkStart w:id="19" w:name="_Toc43813364"/>
      <w:r w:rsidRPr="005915AC">
        <w:t>6.6</w:t>
      </w:r>
      <w:r w:rsidRPr="005915AC">
        <w:tab/>
        <w:t>Tuyauterie et appareils situés à l</w:t>
      </w:r>
      <w:r w:rsidR="008218C7">
        <w:t>’</w:t>
      </w:r>
      <w:r w:rsidRPr="005915AC">
        <w:t>intérieur ou à l</w:t>
      </w:r>
      <w:r w:rsidR="008218C7">
        <w:t>’</w:t>
      </w:r>
      <w:r w:rsidRPr="005915AC">
        <w:t>extérieur d</w:t>
      </w:r>
      <w:r w:rsidR="008218C7">
        <w:t>’</w:t>
      </w:r>
      <w:r w:rsidRPr="005915AC">
        <w:t>un bâtiment</w:t>
      </w:r>
      <w:bookmarkEnd w:id="19"/>
    </w:p>
    <w:p w14:paraId="2D9EEB44" w14:textId="77777777" w:rsidR="00035256" w:rsidRDefault="00035256" w:rsidP="00231634">
      <w:pPr>
        <w:pStyle w:val="Corpsdetexte-rglement"/>
      </w:pPr>
      <w:r w:rsidRPr="00035256">
        <w:t>Une installation de plomberie, dans un bâtiment ou dans un équipement destiné à l</w:t>
      </w:r>
      <w:r w:rsidR="008218C7">
        <w:t>’</w:t>
      </w:r>
      <w:r w:rsidRPr="00035256">
        <w:t>usage du public, doit être maintenue en bon état de fonctionnement, de sécurité et de salubrité.</w:t>
      </w:r>
    </w:p>
    <w:p w14:paraId="44B45C34" w14:textId="77777777" w:rsidR="00A879DD" w:rsidRDefault="00C9119C" w:rsidP="00A879DD">
      <w:pPr>
        <w:pStyle w:val="Heading2"/>
      </w:pPr>
      <w:r>
        <w:br w:type="page"/>
      </w:r>
      <w:bookmarkStart w:id="20" w:name="_Toc43813365"/>
      <w:r w:rsidR="00A879DD" w:rsidRPr="005915AC">
        <w:lastRenderedPageBreak/>
        <w:t>6.7</w:t>
      </w:r>
      <w:r w:rsidR="00A879DD" w:rsidRPr="005915AC">
        <w:tab/>
        <w:t>Raccordements</w:t>
      </w:r>
      <w:bookmarkEnd w:id="20"/>
    </w:p>
    <w:p w14:paraId="56422230" w14:textId="77777777" w:rsidR="00A879DD" w:rsidRPr="00231634" w:rsidRDefault="00A879DD" w:rsidP="00231634">
      <w:pPr>
        <w:pStyle w:val="Listelettres-rglement"/>
      </w:pPr>
      <w:r w:rsidRPr="00231634">
        <w:t>Il est interdit de raccorder la tuyauterie d</w:t>
      </w:r>
      <w:r w:rsidR="008218C7" w:rsidRPr="00231634">
        <w:t>’</w:t>
      </w:r>
      <w:r w:rsidRPr="00231634">
        <w:t>un logement ou d</w:t>
      </w:r>
      <w:r w:rsidR="008218C7" w:rsidRPr="00231634">
        <w:t>’</w:t>
      </w:r>
      <w:r w:rsidRPr="00231634">
        <w:t xml:space="preserve">un bâtiment </w:t>
      </w:r>
      <w:r w:rsidR="00C23C6A" w:rsidRPr="00231634">
        <w:t xml:space="preserve">approvisionné en </w:t>
      </w:r>
      <w:r w:rsidRPr="00231634">
        <w:t>eau par le réseau de distribution d’eau potable municipal à un autre logement ou bâtiment situé sur un autre lot.</w:t>
      </w:r>
    </w:p>
    <w:p w14:paraId="42266979" w14:textId="77777777" w:rsidR="00A879DD" w:rsidRPr="0005731C" w:rsidRDefault="00A879DD" w:rsidP="00231634">
      <w:pPr>
        <w:pStyle w:val="Listelettres-rglement"/>
      </w:pPr>
      <w:r w:rsidRPr="00231634">
        <w:t xml:space="preserve">Il est </w:t>
      </w:r>
      <w:r w:rsidRPr="0005731C">
        <w:t>interdit</w:t>
      </w:r>
      <w:r w:rsidR="00AA53F4" w:rsidRPr="0005731C">
        <w:t>,</w:t>
      </w:r>
      <w:r w:rsidRPr="0005731C">
        <w:t xml:space="preserve"> pour le propriétaire </w:t>
      </w:r>
      <w:r w:rsidR="00D22746" w:rsidRPr="0005731C">
        <w:t xml:space="preserve">ou l’occupant </w:t>
      </w:r>
      <w:r w:rsidRPr="0005731C">
        <w:t>d</w:t>
      </w:r>
      <w:r w:rsidR="008218C7" w:rsidRPr="0005731C">
        <w:t>’</w:t>
      </w:r>
      <w:r w:rsidRPr="0005731C">
        <w:t>un logement ou d</w:t>
      </w:r>
      <w:r w:rsidR="008218C7" w:rsidRPr="0005731C">
        <w:t>’</w:t>
      </w:r>
      <w:r w:rsidRPr="0005731C">
        <w:t xml:space="preserve">un bâtiment approvisionné </w:t>
      </w:r>
      <w:r w:rsidR="00C23C6A" w:rsidRPr="0005731C">
        <w:t xml:space="preserve">en </w:t>
      </w:r>
      <w:r w:rsidRPr="0005731C">
        <w:t>eau par le réseau de distribution d’eau potable municipal, de fournir cette eau à d</w:t>
      </w:r>
      <w:r w:rsidR="008218C7" w:rsidRPr="0005731C">
        <w:t>’</w:t>
      </w:r>
      <w:r w:rsidRPr="0005731C">
        <w:t>autres</w:t>
      </w:r>
      <w:r w:rsidR="00D22746" w:rsidRPr="0005731C">
        <w:t xml:space="preserve"> logements ou bâtiments</w:t>
      </w:r>
      <w:r w:rsidRPr="0005731C">
        <w:t xml:space="preserve"> ou de s</w:t>
      </w:r>
      <w:r w:rsidR="008218C7" w:rsidRPr="0005731C">
        <w:t>’</w:t>
      </w:r>
      <w:r w:rsidRPr="0005731C">
        <w:t xml:space="preserve">en servir autrement que pour </w:t>
      </w:r>
      <w:r w:rsidR="00D22746" w:rsidRPr="0005731C">
        <w:t>l’usage du logement ou du bâtiment</w:t>
      </w:r>
      <w:r w:rsidRPr="0005731C">
        <w:t>.</w:t>
      </w:r>
    </w:p>
    <w:p w14:paraId="56A91F39" w14:textId="77777777" w:rsidR="00B25D2D" w:rsidRPr="0005731C" w:rsidRDefault="00B25D2D" w:rsidP="00231634">
      <w:pPr>
        <w:pStyle w:val="Listelettres-rglement"/>
      </w:pPr>
      <w:r w:rsidRPr="0005731C">
        <w:t>Il est interdit de raccorder tout système privé à un réseau de distribution d’eau potable municipal ou à un système de plomberie desservi par le réseau de distribution d’eau potable municipal.</w:t>
      </w:r>
    </w:p>
    <w:p w14:paraId="311FA680" w14:textId="77777777" w:rsidR="00576948" w:rsidRPr="0005731C" w:rsidRDefault="00576948" w:rsidP="00576948">
      <w:pPr>
        <w:pStyle w:val="Heading2"/>
      </w:pPr>
      <w:bookmarkStart w:id="21" w:name="_Toc43813366"/>
      <w:r w:rsidRPr="0005731C">
        <w:t>6.8</w:t>
      </w:r>
      <w:r w:rsidRPr="0005731C">
        <w:tab/>
        <w:t>Urinoirs à chasse automatique</w:t>
      </w:r>
      <w:r w:rsidR="00EF4664" w:rsidRPr="0005731C">
        <w:t xml:space="preserve"> munis d’un réservoir de purge</w:t>
      </w:r>
      <w:bookmarkEnd w:id="21"/>
    </w:p>
    <w:p w14:paraId="26433958" w14:textId="5D1B68BE" w:rsidR="00576948" w:rsidRPr="0005731C" w:rsidRDefault="00576948" w:rsidP="00231634">
      <w:pPr>
        <w:pStyle w:val="Corpsdetexte-rglement"/>
      </w:pPr>
      <w:r w:rsidRPr="0005731C">
        <w:t xml:space="preserve">Il est interdit d’installer tout urinoir à chasse automatique </w:t>
      </w:r>
      <w:r w:rsidR="00D73D34" w:rsidRPr="0005731C">
        <w:t xml:space="preserve">muni </w:t>
      </w:r>
      <w:r w:rsidR="00EF4664" w:rsidRPr="0005731C">
        <w:t>d’un réservoir de purge</w:t>
      </w:r>
      <w:r w:rsidRPr="0005731C">
        <w:t xml:space="preserve"> utilisant l’eau potable. Tout urinoir </w:t>
      </w:r>
      <w:r w:rsidR="00231634" w:rsidRPr="0005731C">
        <w:t>de ce type</w:t>
      </w:r>
      <w:r w:rsidRPr="0005731C">
        <w:t xml:space="preserve"> installé avant l’entrée en vigueur de ce règlement doit être remplacé avant le </w:t>
      </w:r>
      <w:r w:rsidR="00F41626">
        <w:t xml:space="preserve">___________________ </w:t>
      </w:r>
      <w:r w:rsidRPr="0005731C">
        <w:t xml:space="preserve">par un urinoir à chasse manuelle ou à </w:t>
      </w:r>
      <w:r w:rsidR="00EF4664" w:rsidRPr="0005731C">
        <w:t xml:space="preserve">détection </w:t>
      </w:r>
      <w:r w:rsidR="00386513" w:rsidRPr="0005731C">
        <w:t>de présence</w:t>
      </w:r>
      <w:r w:rsidRPr="0005731C">
        <w:t>.</w:t>
      </w:r>
      <w:r w:rsidR="00F41626">
        <w:t xml:space="preserve"> (</w:t>
      </w:r>
      <w:r w:rsidR="00EC3702" w:rsidRPr="00EC3702">
        <w:t>Indiquer ici la date limite pour l’application cette mesure rétroactive. Par exemple, indiquer une date dans un délai de trois ans afin de préparer et d’accompagner les propriétaires d’immeubles dans leur démarche.</w:t>
      </w:r>
      <w:r w:rsidR="00F41626">
        <w:t>)</w:t>
      </w:r>
    </w:p>
    <w:p w14:paraId="7BFBAB53" w14:textId="77777777" w:rsidR="00A879DD" w:rsidRPr="005915AC" w:rsidRDefault="00A879DD" w:rsidP="00A879DD">
      <w:pPr>
        <w:pStyle w:val="Heading1"/>
      </w:pPr>
      <w:bookmarkStart w:id="22" w:name="_Toc43813367"/>
      <w:r w:rsidRPr="0005731C">
        <w:t>7.</w:t>
      </w:r>
      <w:r w:rsidRPr="0005731C">
        <w:tab/>
        <w:t>UTILISATIONS INTÉRIEURES</w:t>
      </w:r>
      <w:r w:rsidRPr="005915AC">
        <w:t xml:space="preserve"> ET EXTÉRIEURES</w:t>
      </w:r>
      <w:bookmarkEnd w:id="22"/>
    </w:p>
    <w:p w14:paraId="00E87E80" w14:textId="77777777" w:rsidR="00A879DD" w:rsidRPr="005915AC" w:rsidRDefault="00A879DD" w:rsidP="00A879DD">
      <w:pPr>
        <w:pStyle w:val="Heading2"/>
      </w:pPr>
      <w:bookmarkStart w:id="23" w:name="_Toc43813368"/>
      <w:r w:rsidRPr="005915AC">
        <w:t>7.1</w:t>
      </w:r>
      <w:r w:rsidRPr="005915AC">
        <w:tab/>
        <w:t>Remplissage de citerne</w:t>
      </w:r>
      <w:bookmarkEnd w:id="23"/>
    </w:p>
    <w:p w14:paraId="7249A4FA" w14:textId="77777777" w:rsidR="00A879DD" w:rsidRPr="005915AC" w:rsidRDefault="00A879DD" w:rsidP="00231634">
      <w:pPr>
        <w:pStyle w:val="Corpsdetexte-rglement"/>
        <w:rPr>
          <w:u w:val="single"/>
        </w:rPr>
      </w:pPr>
      <w:r w:rsidRPr="005915AC">
        <w:t xml:space="preserve">Toute </w:t>
      </w:r>
      <w:r w:rsidR="00D22746">
        <w:t>personne</w:t>
      </w:r>
      <w:r w:rsidRPr="005915AC">
        <w:t xml:space="preserve"> qui désire remplir une citerne d</w:t>
      </w:r>
      <w:r w:rsidR="008218C7">
        <w:t>’</w:t>
      </w:r>
      <w:r w:rsidRPr="005915AC">
        <w:t>eau à même le réseau de distribution d’eau potable de la municipalité doit le faire avec l</w:t>
      </w:r>
      <w:r w:rsidR="008218C7">
        <w:t>’</w:t>
      </w:r>
      <w:r w:rsidR="009F2FB5">
        <w:t>approbation de</w:t>
      </w:r>
      <w:r w:rsidRPr="005915AC">
        <w:t xml:space="preserve"> </w:t>
      </w:r>
      <w:r w:rsidR="009F2FB5" w:rsidRPr="005915AC">
        <w:t xml:space="preserve">la </w:t>
      </w:r>
      <w:r w:rsidR="009F2FB5">
        <w:t>personne chargée de l’application du règlement</w:t>
      </w:r>
      <w:r w:rsidR="009F2FB5" w:rsidRPr="005915AC">
        <w:t xml:space="preserve"> </w:t>
      </w:r>
      <w:r w:rsidRPr="005915AC">
        <w:t>et à l</w:t>
      </w:r>
      <w:r w:rsidR="008218C7">
        <w:t>’</w:t>
      </w:r>
      <w:r w:rsidRPr="005915AC">
        <w:t>endroit que ce</w:t>
      </w:r>
      <w:r w:rsidR="009F2FB5">
        <w:t>tte dernière</w:t>
      </w:r>
      <w:r w:rsidRPr="005915AC">
        <w:t xml:space="preserve"> désigne</w:t>
      </w:r>
      <w:r w:rsidR="008218C7">
        <w:t>,</w:t>
      </w:r>
      <w:r w:rsidRPr="005915AC">
        <w:t xml:space="preserve"> conformément aux règles édictées par </w:t>
      </w:r>
      <w:r w:rsidR="004D21FE">
        <w:t>celle-ci</w:t>
      </w:r>
      <w:r w:rsidRPr="005915AC">
        <w:t>, selon le tarif en</w:t>
      </w:r>
      <w:r w:rsidR="008A258E">
        <w:t xml:space="preserve"> vigueur</w:t>
      </w:r>
      <w:r w:rsidR="008218C7">
        <w:t>. De plus,</w:t>
      </w:r>
      <w:r w:rsidR="008A258E">
        <w:t xml:space="preserve"> un dispositif </w:t>
      </w:r>
      <w:proofErr w:type="spellStart"/>
      <w:r w:rsidR="008A258E">
        <w:t>anti</w:t>
      </w:r>
      <w:r w:rsidRPr="005915AC">
        <w:t>refoulement</w:t>
      </w:r>
      <w:proofErr w:type="spellEnd"/>
      <w:r w:rsidRPr="005915AC">
        <w:t xml:space="preserve"> doit être utilisé afin d’éliminer les possibilités de refoulement ou de </w:t>
      </w:r>
      <w:r w:rsidR="008A258E">
        <w:t>siphonnage</w:t>
      </w:r>
      <w:r w:rsidRPr="005915AC">
        <w:t>.</w:t>
      </w:r>
    </w:p>
    <w:p w14:paraId="0E4AF8AB" w14:textId="77777777" w:rsidR="00A879DD" w:rsidRPr="009F47AB" w:rsidRDefault="00A879DD" w:rsidP="00A879DD">
      <w:pPr>
        <w:pStyle w:val="Heading2"/>
      </w:pPr>
      <w:bookmarkStart w:id="24" w:name="_Toc43813369"/>
      <w:r w:rsidRPr="009F47AB">
        <w:t>7.2</w:t>
      </w:r>
      <w:r w:rsidRPr="009F47AB">
        <w:tab/>
        <w:t xml:space="preserve">Arrosage </w:t>
      </w:r>
      <w:r w:rsidR="00D1046A">
        <w:t xml:space="preserve">manuel </w:t>
      </w:r>
      <w:r w:rsidRPr="009F47AB">
        <w:t>de la végétation</w:t>
      </w:r>
      <w:bookmarkEnd w:id="24"/>
    </w:p>
    <w:p w14:paraId="35D6B30B" w14:textId="77777777" w:rsidR="00795C6B" w:rsidRDefault="00812CA9" w:rsidP="00045138">
      <w:pPr>
        <w:pStyle w:val="Corpsdetexte-rglement"/>
      </w:pPr>
      <w:r>
        <w:t>L’arrosage manuel</w:t>
      </w:r>
      <w:r w:rsidR="00A879DD" w:rsidRPr="009F47AB">
        <w:t xml:space="preserve"> d’un jardin, d’un potager, d’une boîte à fleurs, d’une jardinière, d’une plate-bande, d’un arbre et d’un arbuste est permis en tout t</w:t>
      </w:r>
      <w:r w:rsidR="009F47AB" w:rsidRPr="009F47AB">
        <w:t>emps.</w:t>
      </w:r>
    </w:p>
    <w:p w14:paraId="45B4F775" w14:textId="089F7D19" w:rsidR="00A879DD" w:rsidRDefault="00C9119C" w:rsidP="00045138">
      <w:pPr>
        <w:pStyle w:val="Corpsdetexte-rglement"/>
        <w:rPr>
          <w:rFonts w:cs="Arial"/>
          <w:b/>
          <w:bCs/>
          <w:iCs/>
          <w:color w:val="auto"/>
          <w:szCs w:val="28"/>
        </w:rPr>
      </w:pPr>
      <w:r>
        <w:br w:type="page"/>
      </w:r>
    </w:p>
    <w:p w14:paraId="7F0A1E42" w14:textId="43F1FF29" w:rsidR="00795C6B" w:rsidRPr="0005731C" w:rsidRDefault="00795C6B" w:rsidP="00795C6B">
      <w:pPr>
        <w:pStyle w:val="Heading2"/>
      </w:pPr>
      <w:bookmarkStart w:id="25" w:name="_Toc43813370"/>
      <w:r w:rsidRPr="009F47AB">
        <w:lastRenderedPageBreak/>
        <w:t>7.</w:t>
      </w:r>
      <w:r>
        <w:t>3</w:t>
      </w:r>
      <w:r w:rsidRPr="009F47AB">
        <w:tab/>
      </w:r>
      <w:r w:rsidRPr="00795C6B">
        <w:t>Périodes d’arrosage des pelouses</w:t>
      </w:r>
      <w:bookmarkEnd w:id="25"/>
    </w:p>
    <w:p w14:paraId="4A86145A" w14:textId="6B8DF8D1" w:rsidR="00752617" w:rsidRDefault="00752617" w:rsidP="002B070F">
      <w:pPr>
        <w:pStyle w:val="Corpsdetexte-rglement"/>
      </w:pPr>
      <w:r>
        <w:t>Selon les jours suivants, l</w:t>
      </w:r>
      <w:r w:rsidR="0005731C" w:rsidRPr="0005731C">
        <w:t xml:space="preserve">’arrosage </w:t>
      </w:r>
      <w:r w:rsidRPr="0005731C">
        <w:t xml:space="preserve">des </w:t>
      </w:r>
      <w:r>
        <w:t>pelouses</w:t>
      </w:r>
      <w:r w:rsidRPr="0005731C">
        <w:t xml:space="preserve"> </w:t>
      </w:r>
      <w:r w:rsidR="0005731C" w:rsidRPr="0005731C">
        <w:t>est permis</w:t>
      </w:r>
      <w:r w:rsidR="003E61E7" w:rsidRPr="003E61E7">
        <w:t xml:space="preserve"> </w:t>
      </w:r>
      <w:r w:rsidR="003E61E7">
        <w:t xml:space="preserve">uniquement de </w:t>
      </w:r>
      <w:r w:rsidR="003E61E7" w:rsidRPr="0005731C">
        <w:t>3 h à 6 h</w:t>
      </w:r>
      <w:r w:rsidR="003E61E7">
        <w:t xml:space="preserve"> si l’eau est distribuée par des</w:t>
      </w:r>
      <w:r w:rsidR="003E61E7" w:rsidRPr="0005731C">
        <w:t xml:space="preserve"> systèmes d’arrosage automatique</w:t>
      </w:r>
      <w:r w:rsidR="003E61E7">
        <w:t> et</w:t>
      </w:r>
      <w:r w:rsidR="0005731C" w:rsidRPr="0005731C">
        <w:t xml:space="preserve"> uniquement de </w:t>
      </w:r>
      <w:r w:rsidR="0005731C" w:rsidRPr="0005731C" w:rsidDel="008632AC">
        <w:t>20</w:t>
      </w:r>
      <w:r w:rsidR="0005731C" w:rsidRPr="0005731C">
        <w:t xml:space="preserve"> h à </w:t>
      </w:r>
      <w:r w:rsidR="0005731C" w:rsidRPr="0005731C" w:rsidDel="008632AC">
        <w:t>23</w:t>
      </w:r>
      <w:r w:rsidR="0005731C" w:rsidRPr="0005731C">
        <w:t> h</w:t>
      </w:r>
      <w:r>
        <w:t xml:space="preserve"> si l’eau est </w:t>
      </w:r>
      <w:r w:rsidR="00100501" w:rsidRPr="0005731C">
        <w:t>distribuée</w:t>
      </w:r>
      <w:r w:rsidRPr="0005731C">
        <w:t xml:space="preserve"> par des </w:t>
      </w:r>
      <w:r w:rsidR="005F0384">
        <w:t>systèmes d’arrosage mécanique</w:t>
      </w:r>
      <w:r w:rsidR="003E61E7">
        <w:t xml:space="preserve"> :</w:t>
      </w:r>
    </w:p>
    <w:p w14:paraId="14C79A2A" w14:textId="77777777" w:rsidR="00F7148B" w:rsidRPr="0005731C" w:rsidRDefault="00EE11EC" w:rsidP="001B3E6E">
      <w:pPr>
        <w:pStyle w:val="Listelettres-721"/>
        <w:ind w:left="1080"/>
      </w:pPr>
      <w:r w:rsidRPr="0005731C">
        <w:t xml:space="preserve">Le lundi </w:t>
      </w:r>
      <w:r w:rsidR="00F7148B" w:rsidRPr="0005731C">
        <w:t>pour l’occupant d’</w:t>
      </w:r>
      <w:r w:rsidR="00B01008" w:rsidRPr="0005731C">
        <w:t xml:space="preserve">une </w:t>
      </w:r>
      <w:r w:rsidR="00F7148B" w:rsidRPr="0005731C">
        <w:t xml:space="preserve">habitation dont </w:t>
      </w:r>
      <w:r w:rsidR="00634E0F" w:rsidRPr="0005731C">
        <w:t xml:space="preserve">l’adresse </w:t>
      </w:r>
      <w:r w:rsidRPr="0005731C">
        <w:t xml:space="preserve">se termine par </w:t>
      </w:r>
      <w:r w:rsidR="00B00BC0">
        <w:t xml:space="preserve">0 ou </w:t>
      </w:r>
      <w:r w:rsidRPr="0005731C">
        <w:t>1</w:t>
      </w:r>
      <w:r w:rsidR="00F7148B" w:rsidRPr="0005731C">
        <w:t>;</w:t>
      </w:r>
    </w:p>
    <w:p w14:paraId="4871EC16" w14:textId="77777777" w:rsidR="00EE11EC" w:rsidRPr="0005731C" w:rsidRDefault="00EE11EC" w:rsidP="001B3E6E">
      <w:pPr>
        <w:pStyle w:val="Listelettres-721"/>
        <w:ind w:left="1080"/>
      </w:pPr>
      <w:r w:rsidRPr="0005731C">
        <w:t>Le mardi pour l’occupant d’une habitation dont l’adresse se termine par 2 ou 3;</w:t>
      </w:r>
    </w:p>
    <w:p w14:paraId="557AF5FC" w14:textId="77777777" w:rsidR="00EE11EC" w:rsidRPr="0005731C" w:rsidRDefault="00EE11EC" w:rsidP="001B3E6E">
      <w:pPr>
        <w:pStyle w:val="Listelettres-721"/>
        <w:ind w:left="1080"/>
      </w:pPr>
      <w:r w:rsidRPr="0005731C">
        <w:t>Le mercredi pour l’occupant d’une habitation dont l’adresse se termine par 4 ou 5;</w:t>
      </w:r>
    </w:p>
    <w:p w14:paraId="693BB743" w14:textId="77777777" w:rsidR="00EE11EC" w:rsidRPr="0005731C" w:rsidRDefault="00EE11EC" w:rsidP="001B3E6E">
      <w:pPr>
        <w:pStyle w:val="Listelettres-721"/>
        <w:ind w:left="1080"/>
      </w:pPr>
      <w:r w:rsidRPr="0005731C">
        <w:t>Le jeudi pour l’occupant d’une habitation dont l’adresse se termine par 6 ou 7;</w:t>
      </w:r>
    </w:p>
    <w:p w14:paraId="32F262B4" w14:textId="77777777" w:rsidR="00D1046A" w:rsidRPr="0005731C" w:rsidRDefault="00EE11EC" w:rsidP="001B3E6E">
      <w:pPr>
        <w:pStyle w:val="Listelettres-721"/>
        <w:ind w:left="1080"/>
      </w:pPr>
      <w:r w:rsidRPr="0005731C">
        <w:t>Le vendredi pour l’occupant d’une habitation dont l’adresse se termine par 8 ou 9;</w:t>
      </w:r>
    </w:p>
    <w:p w14:paraId="17C1534F" w14:textId="77777777" w:rsidR="00B404BE" w:rsidRPr="0005731C" w:rsidRDefault="00B404BE" w:rsidP="00F048EA">
      <w:pPr>
        <w:pStyle w:val="Heading2"/>
      </w:pPr>
      <w:bookmarkStart w:id="26" w:name="_Toc43813371"/>
      <w:r w:rsidRPr="0005731C">
        <w:t>7.</w:t>
      </w:r>
      <w:r w:rsidR="008735EE">
        <w:t>4</w:t>
      </w:r>
      <w:r w:rsidRPr="0005731C">
        <w:tab/>
        <w:t>Périodes d’arrosage des autres végétaux</w:t>
      </w:r>
      <w:bookmarkEnd w:id="26"/>
    </w:p>
    <w:p w14:paraId="6EA5AEDA" w14:textId="77777777" w:rsidR="00B00BC0" w:rsidRDefault="00B00BC0" w:rsidP="003D2323">
      <w:pPr>
        <w:pStyle w:val="Corpsdetexte-rglement"/>
      </w:pPr>
      <w:r>
        <w:t>Selon les jours suivants, l</w:t>
      </w:r>
      <w:r w:rsidRPr="0005731C">
        <w:t xml:space="preserve">’arrosage des </w:t>
      </w:r>
      <w:r w:rsidR="003D2323" w:rsidRPr="0005731C">
        <w:t>haies, arbres, arbustes ou autres végétaux</w:t>
      </w:r>
      <w:r w:rsidR="003D2323">
        <w:t xml:space="preserve"> </w:t>
      </w:r>
      <w:r w:rsidRPr="0005731C">
        <w:t>est permis</w:t>
      </w:r>
      <w:r w:rsidRPr="003E61E7">
        <w:t xml:space="preserve"> </w:t>
      </w:r>
      <w:r>
        <w:t xml:space="preserve">uniquement de </w:t>
      </w:r>
      <w:r w:rsidRPr="0005731C">
        <w:t>3 h à 6 h</w:t>
      </w:r>
      <w:r>
        <w:t xml:space="preserve"> si l’eau est distribuée par des</w:t>
      </w:r>
      <w:r w:rsidRPr="0005731C">
        <w:t xml:space="preserve"> systèmes d’arrosage automatique</w:t>
      </w:r>
      <w:r>
        <w:t> et</w:t>
      </w:r>
      <w:r w:rsidRPr="0005731C">
        <w:t xml:space="preserve"> uniquement de </w:t>
      </w:r>
      <w:r w:rsidRPr="0005731C" w:rsidDel="008632AC">
        <w:t>20</w:t>
      </w:r>
      <w:r w:rsidRPr="0005731C">
        <w:t xml:space="preserve"> h à </w:t>
      </w:r>
      <w:r w:rsidRPr="0005731C" w:rsidDel="008632AC">
        <w:t>23</w:t>
      </w:r>
      <w:r w:rsidRPr="0005731C">
        <w:t> h</w:t>
      </w:r>
      <w:r>
        <w:t xml:space="preserve"> si l’eau est </w:t>
      </w:r>
      <w:proofErr w:type="gramStart"/>
      <w:r w:rsidRPr="0005731C">
        <w:t>distribué</w:t>
      </w:r>
      <w:proofErr w:type="gramEnd"/>
      <w:r w:rsidRPr="0005731C">
        <w:t xml:space="preserve"> par </w:t>
      </w:r>
      <w:r w:rsidR="005F0384" w:rsidRPr="0005731C">
        <w:t xml:space="preserve">des </w:t>
      </w:r>
      <w:r w:rsidR="005F0384">
        <w:t>systèmes d’arrosage mécanique</w:t>
      </w:r>
      <w:r>
        <w:t xml:space="preserve"> :</w:t>
      </w:r>
    </w:p>
    <w:p w14:paraId="6531C107" w14:textId="77777777" w:rsidR="00187930" w:rsidRPr="0005731C" w:rsidRDefault="00187930" w:rsidP="002B070F">
      <w:pPr>
        <w:pStyle w:val="Listelettres-721"/>
        <w:numPr>
          <w:ilvl w:val="0"/>
          <w:numId w:val="29"/>
        </w:numPr>
      </w:pPr>
      <w:r w:rsidRPr="0005731C">
        <w:t xml:space="preserve">Les lundi, mercredi et vendredi pour </w:t>
      </w:r>
      <w:r w:rsidR="002B070F" w:rsidRPr="0005731C">
        <w:t>l’occupant d’une habitation dont l’adresse se termine par 0</w:t>
      </w:r>
      <w:r w:rsidR="00B00BC0">
        <w:t xml:space="preserve">, 1, 4, 5, </w:t>
      </w:r>
      <w:r w:rsidR="002B070F">
        <w:t>8 ou 9.</w:t>
      </w:r>
    </w:p>
    <w:p w14:paraId="40C70FAC" w14:textId="77777777" w:rsidR="002B070F" w:rsidRPr="0005731C" w:rsidRDefault="002B070F" w:rsidP="002B070F">
      <w:pPr>
        <w:pStyle w:val="Listelettres-721"/>
      </w:pPr>
      <w:r w:rsidRPr="0005731C">
        <w:t xml:space="preserve">Les </w:t>
      </w:r>
      <w:r>
        <w:t>mardi, jeudi et samedi</w:t>
      </w:r>
      <w:r w:rsidRPr="0005731C">
        <w:t xml:space="preserve"> pour l’occupant d’une habitation dont l’adresse se termine par </w:t>
      </w:r>
      <w:r>
        <w:t>2</w:t>
      </w:r>
      <w:r w:rsidR="00B00BC0">
        <w:t xml:space="preserve">, </w:t>
      </w:r>
      <w:r>
        <w:t>3</w:t>
      </w:r>
      <w:r w:rsidR="00B00BC0">
        <w:t xml:space="preserve">, </w:t>
      </w:r>
      <w:r>
        <w:t>6</w:t>
      </w:r>
      <w:r w:rsidR="00B00BC0">
        <w:t xml:space="preserve">, </w:t>
      </w:r>
      <w:r>
        <w:t>7 ou</w:t>
      </w:r>
      <w:r w:rsidR="00B00BC0">
        <w:t xml:space="preserve"> </w:t>
      </w:r>
      <w:r>
        <w:t>8.</w:t>
      </w:r>
    </w:p>
    <w:p w14:paraId="2FB10311" w14:textId="77777777" w:rsidR="00A879DD" w:rsidRPr="005915AC" w:rsidRDefault="008735EE" w:rsidP="00F048EA">
      <w:pPr>
        <w:pStyle w:val="Heading2"/>
      </w:pPr>
      <w:bookmarkStart w:id="27" w:name="_Toc43813372"/>
      <w:r>
        <w:t>7.5</w:t>
      </w:r>
      <w:r w:rsidR="00A879DD" w:rsidRPr="005915AC">
        <w:tab/>
        <w:t>Systèmes d</w:t>
      </w:r>
      <w:r w:rsidR="008218C7">
        <w:t>’</w:t>
      </w:r>
      <w:r w:rsidR="00A879DD" w:rsidRPr="005915AC">
        <w:t>arrosage automatique</w:t>
      </w:r>
      <w:bookmarkEnd w:id="27"/>
    </w:p>
    <w:p w14:paraId="34CF64E4" w14:textId="77777777" w:rsidR="00A879DD" w:rsidRPr="005915AC" w:rsidRDefault="00A879DD" w:rsidP="00231634">
      <w:pPr>
        <w:pStyle w:val="Corpsdetexte-rglement"/>
      </w:pPr>
      <w:r>
        <w:t xml:space="preserve">Un système d’arrosage </w:t>
      </w:r>
      <w:r w:rsidRPr="005915AC">
        <w:t>automatique doi</w:t>
      </w:r>
      <w:r>
        <w:t>t</w:t>
      </w:r>
      <w:r w:rsidRPr="005915AC">
        <w:t xml:space="preserve"> être équipé des dispositifs suivants :</w:t>
      </w:r>
    </w:p>
    <w:p w14:paraId="135E3DC5" w14:textId="77777777" w:rsidR="00A879DD" w:rsidRPr="009F47AB" w:rsidRDefault="00A879DD" w:rsidP="005837D1">
      <w:pPr>
        <w:pStyle w:val="Listelettres-722"/>
      </w:pPr>
      <w:proofErr w:type="gramStart"/>
      <w:r w:rsidRPr="009F47AB">
        <w:t>un</w:t>
      </w:r>
      <w:proofErr w:type="gramEnd"/>
      <w:r w:rsidRPr="009F47AB">
        <w:t xml:space="preserve"> détecteur d’humidité automatique ou </w:t>
      </w:r>
      <w:r w:rsidR="008218C7">
        <w:t>d’</w:t>
      </w:r>
      <w:r w:rsidRPr="009F47AB">
        <w:t>un interrupteur automatique en cas de pluie</w:t>
      </w:r>
      <w:r w:rsidR="00341D60">
        <w:t>,</w:t>
      </w:r>
      <w:r w:rsidRPr="009F47AB">
        <w:t xml:space="preserve"> empêchant les cycles d’arrosage lorsque les précipitations atmosphériques suffisent ou lorsque le taux d’humidité du sol est suffisant;</w:t>
      </w:r>
    </w:p>
    <w:p w14:paraId="21747839" w14:textId="77777777" w:rsidR="00A879DD" w:rsidRPr="005915AC" w:rsidRDefault="00A879DD" w:rsidP="005837D1">
      <w:pPr>
        <w:pStyle w:val="Listelettres-722"/>
      </w:pPr>
      <w:proofErr w:type="gramStart"/>
      <w:r w:rsidRPr="005915AC">
        <w:t>un</w:t>
      </w:r>
      <w:proofErr w:type="gramEnd"/>
      <w:r w:rsidRPr="005915AC">
        <w:t xml:space="preserve"> dispositif </w:t>
      </w:r>
      <w:proofErr w:type="spellStart"/>
      <w:r w:rsidR="008A258E">
        <w:t>anti</w:t>
      </w:r>
      <w:r w:rsidRPr="005915AC">
        <w:t>refoulement</w:t>
      </w:r>
      <w:proofErr w:type="spellEnd"/>
      <w:r w:rsidR="005B16ED">
        <w:t xml:space="preserve"> conforme à la norme CSA B64.10</w:t>
      </w:r>
      <w:r w:rsidRPr="005915AC">
        <w:t xml:space="preserve"> pour empêcher toute contamination </w:t>
      </w:r>
      <w:r w:rsidR="008218C7">
        <w:t>du</w:t>
      </w:r>
      <w:r w:rsidR="008218C7" w:rsidRPr="005915AC">
        <w:t xml:space="preserve"> </w:t>
      </w:r>
      <w:r w:rsidRPr="005915AC">
        <w:t>réseau de distribution d</w:t>
      </w:r>
      <w:r w:rsidR="008218C7">
        <w:t>’</w:t>
      </w:r>
      <w:r w:rsidRPr="005915AC">
        <w:t>eau potable;</w:t>
      </w:r>
    </w:p>
    <w:p w14:paraId="0C34EB64" w14:textId="77777777" w:rsidR="00A879DD" w:rsidRPr="005915AC" w:rsidRDefault="00A879DD" w:rsidP="005837D1">
      <w:pPr>
        <w:pStyle w:val="Listelettres-722"/>
      </w:pPr>
      <w:proofErr w:type="gramStart"/>
      <w:r w:rsidRPr="005915AC">
        <w:t>une</w:t>
      </w:r>
      <w:proofErr w:type="gramEnd"/>
      <w:r w:rsidRPr="005915AC">
        <w:t xml:space="preserve"> vanne électrique destinée à être mise en œuvre par un dispositif de pilotage électrique et servant à la commande automatique de l</w:t>
      </w:r>
      <w:r w:rsidR="008218C7">
        <w:t>’</w:t>
      </w:r>
      <w:r w:rsidRPr="005915AC">
        <w:t>arrosage ou du cycle d</w:t>
      </w:r>
      <w:r w:rsidR="00341D60">
        <w:t>’</w:t>
      </w:r>
      <w:r w:rsidRPr="005915AC">
        <w:t>arrosage;</w:t>
      </w:r>
    </w:p>
    <w:p w14:paraId="65371625" w14:textId="77777777" w:rsidR="00A879DD" w:rsidRPr="005915AC" w:rsidRDefault="00A879DD" w:rsidP="005837D1">
      <w:pPr>
        <w:pStyle w:val="Listelettres-722"/>
      </w:pPr>
      <w:proofErr w:type="gramStart"/>
      <w:r w:rsidRPr="005915AC">
        <w:lastRenderedPageBreak/>
        <w:t>une</w:t>
      </w:r>
      <w:proofErr w:type="gramEnd"/>
      <w:r w:rsidRPr="005915AC">
        <w:t xml:space="preserve"> poignée ou un robinet-vanne à fermeture manuelle servant exclusivement en cas de bris, de mauvais fonctionnement ou pour tout autre cas jugé urgent. La poignée ou le robinet-vanne doit être accessible de l</w:t>
      </w:r>
      <w:r w:rsidR="008218C7">
        <w:t>’</w:t>
      </w:r>
      <w:r w:rsidRPr="005915AC">
        <w:t>extérieur.</w:t>
      </w:r>
    </w:p>
    <w:p w14:paraId="0D5979D6" w14:textId="33F9EC7E" w:rsidR="005026BC" w:rsidRPr="009F47AB" w:rsidRDefault="00A879DD" w:rsidP="005837D1">
      <w:pPr>
        <w:pStyle w:val="Corpsdetexte-rglement"/>
      </w:pPr>
      <w:r w:rsidRPr="009F47AB">
        <w:t>Toutefois, un système d</w:t>
      </w:r>
      <w:r w:rsidR="008218C7">
        <w:t>’</w:t>
      </w:r>
      <w:r w:rsidRPr="009F47AB">
        <w:t>arrosage automatique</w:t>
      </w:r>
      <w:r w:rsidR="008218C7">
        <w:t>,</w:t>
      </w:r>
      <w:r w:rsidRPr="009F47AB">
        <w:t xml:space="preserve"> installé avant </w:t>
      </w:r>
      <w:r w:rsidR="008218C7">
        <w:t>l’entrée</w:t>
      </w:r>
      <w:r w:rsidR="00971924">
        <w:t xml:space="preserve"> en vigueur de ce règlement</w:t>
      </w:r>
      <w:r w:rsidRPr="009F47AB">
        <w:t xml:space="preserve"> et incompatible avec les exigences de cet article</w:t>
      </w:r>
      <w:r w:rsidR="008218C7">
        <w:t>,</w:t>
      </w:r>
      <w:r w:rsidRPr="009F47AB">
        <w:t xml:space="preserve"> peut être </w:t>
      </w:r>
      <w:r w:rsidR="00241C21">
        <w:t>utilisé,</w:t>
      </w:r>
      <w:r w:rsidRPr="009F47AB">
        <w:t xml:space="preserve"> mais doit être mis à niveau, remplacé ou mis hors service.</w:t>
      </w:r>
    </w:p>
    <w:p w14:paraId="3CA3CBE7" w14:textId="77777777" w:rsidR="00A879DD" w:rsidRPr="005915AC" w:rsidRDefault="00A879DD" w:rsidP="00F048EA">
      <w:pPr>
        <w:pStyle w:val="Heading2"/>
      </w:pPr>
      <w:bookmarkStart w:id="28" w:name="_Toc43813373"/>
      <w:r w:rsidRPr="005915AC">
        <w:t>7.</w:t>
      </w:r>
      <w:r w:rsidR="008735EE">
        <w:t>6</w:t>
      </w:r>
      <w:r w:rsidRPr="005915AC">
        <w:tab/>
        <w:t>Nouvelle pelouse et nouvel aménagement</w:t>
      </w:r>
      <w:bookmarkEnd w:id="28"/>
    </w:p>
    <w:p w14:paraId="72D2297E" w14:textId="15F26016" w:rsidR="00A879DD" w:rsidRPr="009F47AB" w:rsidRDefault="005026BC" w:rsidP="005837D1">
      <w:pPr>
        <w:pStyle w:val="Corpsdetexte-rglement"/>
      </w:pPr>
      <w:r w:rsidRPr="008735EE">
        <w:t xml:space="preserve">Malgré </w:t>
      </w:r>
      <w:r w:rsidR="00A879DD" w:rsidRPr="008735EE">
        <w:t>l</w:t>
      </w:r>
      <w:r w:rsidR="008735EE" w:rsidRPr="008735EE">
        <w:t xml:space="preserve">es </w:t>
      </w:r>
      <w:r w:rsidR="00A879DD" w:rsidRPr="008735EE">
        <w:t>article</w:t>
      </w:r>
      <w:r w:rsidR="008735EE" w:rsidRPr="008735EE">
        <w:t>s</w:t>
      </w:r>
      <w:r w:rsidR="00A879DD" w:rsidRPr="008735EE">
        <w:t xml:space="preserve"> </w:t>
      </w:r>
      <w:r w:rsidR="008735EE" w:rsidRPr="008735EE">
        <w:t>7.3 et 7.4</w:t>
      </w:r>
      <w:r w:rsidR="00A879DD" w:rsidRPr="008735EE">
        <w:t>, il est permis d</w:t>
      </w:r>
      <w:r w:rsidRPr="008735EE">
        <w:t>’</w:t>
      </w:r>
      <w:r w:rsidR="00A879DD" w:rsidRPr="008735EE">
        <w:t xml:space="preserve">arroser tous </w:t>
      </w:r>
      <w:r w:rsidR="008735EE" w:rsidRPr="008735EE">
        <w:t>les jours aux heures prévues aux articles 7.3 et 7.4</w:t>
      </w:r>
      <w:r w:rsidR="00A879DD" w:rsidRPr="008735EE">
        <w:t>, une</w:t>
      </w:r>
      <w:r w:rsidR="00A879DD" w:rsidRPr="005915AC">
        <w:t xml:space="preserve"> nouvelle pelouse, une nouvelle plantation d</w:t>
      </w:r>
      <w:r>
        <w:t>’</w:t>
      </w:r>
      <w:r w:rsidR="00A879DD" w:rsidRPr="005915AC">
        <w:t>arbres ou d</w:t>
      </w:r>
      <w:r>
        <w:t>’</w:t>
      </w:r>
      <w:r w:rsidR="00A879DD" w:rsidRPr="005915AC">
        <w:t>arbustes et un nouvel aménagement paysager pour une période de 15</w:t>
      </w:r>
      <w:r w:rsidR="00BF2D89">
        <w:t> </w:t>
      </w:r>
      <w:r w:rsidR="00A879DD" w:rsidRPr="005915AC">
        <w:t xml:space="preserve">jours </w:t>
      </w:r>
      <w:r w:rsidR="00A879DD" w:rsidRPr="009F47AB">
        <w:t>suivant le début des travaux d</w:t>
      </w:r>
      <w:r>
        <w:t>’</w:t>
      </w:r>
      <w:r w:rsidR="00A879DD" w:rsidRPr="009F47AB">
        <w:t xml:space="preserve">ensemencement, de plantation ou d’installation </w:t>
      </w:r>
      <w:r>
        <w:t xml:space="preserve">de </w:t>
      </w:r>
      <w:r w:rsidR="00A879DD" w:rsidRPr="009F47AB">
        <w:t>gazon en plaques.</w:t>
      </w:r>
    </w:p>
    <w:p w14:paraId="038EB90B" w14:textId="77777777" w:rsidR="00A879DD" w:rsidRPr="009F47AB" w:rsidRDefault="00A879DD" w:rsidP="005837D1">
      <w:pPr>
        <w:pStyle w:val="Corpsdetexte-rglement"/>
      </w:pPr>
      <w:r w:rsidRPr="009F47AB">
        <w:t>L’arrosage d’une pelouse implantée à l’aide de gazon en plaques est permis en tout temps pendant la journée de son installation.</w:t>
      </w:r>
    </w:p>
    <w:p w14:paraId="155D8EA0" w14:textId="77777777" w:rsidR="00A879DD" w:rsidRDefault="00A879DD" w:rsidP="005837D1">
      <w:pPr>
        <w:pStyle w:val="Corpsdetexte-rglement"/>
      </w:pPr>
      <w:r w:rsidRPr="009F47AB">
        <w:t>Les propriétaires qui arrosent une nouvelle pelouse, une nouvelle plantation d</w:t>
      </w:r>
      <w:r w:rsidR="005026BC">
        <w:t>’</w:t>
      </w:r>
      <w:r w:rsidRPr="009F47AB">
        <w:t>arbres ou d</w:t>
      </w:r>
      <w:r w:rsidR="005026BC">
        <w:t>’</w:t>
      </w:r>
      <w:r w:rsidRPr="009F47AB">
        <w:t>arbustes ou un nouvel aménagement paysager</w:t>
      </w:r>
      <w:r w:rsidRPr="005915AC">
        <w:t xml:space="preserve"> durant cette période doivent produire les preuves d</w:t>
      </w:r>
      <w:r w:rsidR="005026BC">
        <w:t>’</w:t>
      </w:r>
      <w:r w:rsidRPr="005915AC">
        <w:t xml:space="preserve">achat des végétaux ou </w:t>
      </w:r>
      <w:r w:rsidR="005026BC">
        <w:t xml:space="preserve">des </w:t>
      </w:r>
      <w:r w:rsidRPr="005915AC">
        <w:t>semences concernées sur demande d</w:t>
      </w:r>
      <w:r w:rsidR="005026BC">
        <w:t>’</w:t>
      </w:r>
      <w:r w:rsidRPr="005915AC">
        <w:t xml:space="preserve">une personne </w:t>
      </w:r>
      <w:r w:rsidR="005026BC">
        <w:t>responsable</w:t>
      </w:r>
      <w:r w:rsidRPr="005915AC">
        <w:t xml:space="preserve"> de l</w:t>
      </w:r>
      <w:r w:rsidR="005026BC">
        <w:t>’</w:t>
      </w:r>
      <w:r w:rsidRPr="005915AC">
        <w:t>application du présent règlement.</w:t>
      </w:r>
    </w:p>
    <w:p w14:paraId="4135495F" w14:textId="77777777" w:rsidR="001B3E6E" w:rsidRPr="005915AC" w:rsidRDefault="001B3E6E" w:rsidP="001B3E6E">
      <w:pPr>
        <w:pStyle w:val="Heading2"/>
      </w:pPr>
      <w:bookmarkStart w:id="29" w:name="_Toc43813374"/>
      <w:r w:rsidRPr="005915AC">
        <w:t>7.</w:t>
      </w:r>
      <w:r>
        <w:t>7</w:t>
      </w:r>
      <w:r w:rsidRPr="005915AC">
        <w:tab/>
      </w:r>
      <w:r w:rsidR="008A3503">
        <w:t>Pépiniéristes et terrains de golf</w:t>
      </w:r>
      <w:bookmarkEnd w:id="29"/>
    </w:p>
    <w:p w14:paraId="344C92A9" w14:textId="77777777" w:rsidR="001B3E6E" w:rsidRDefault="001B3E6E" w:rsidP="001B3E6E">
      <w:pPr>
        <w:pStyle w:val="Corpsdetexte-rglement"/>
      </w:pPr>
      <w:r w:rsidRPr="008735EE">
        <w:t>Malgré les articles 7.3 et 7.4, il est permis d’arroser tous les jours aux heures prévues aux articles 7.3 et 7.4,</w:t>
      </w:r>
      <w:r>
        <w:t xml:space="preserve"> lorsque cela est nécessaire pour les pépiniéristes et les terrains de golf.</w:t>
      </w:r>
    </w:p>
    <w:p w14:paraId="78A32C5E" w14:textId="77777777" w:rsidR="00A879DD" w:rsidRPr="009F47AB" w:rsidRDefault="00A879DD" w:rsidP="00F048EA">
      <w:pPr>
        <w:pStyle w:val="Heading2"/>
      </w:pPr>
      <w:bookmarkStart w:id="30" w:name="_Toc282507074"/>
      <w:bookmarkStart w:id="31" w:name="_Toc43813375"/>
      <w:r w:rsidRPr="009F47AB">
        <w:t>7.</w:t>
      </w:r>
      <w:r w:rsidR="008735EE">
        <w:t>8</w:t>
      </w:r>
      <w:r w:rsidRPr="009F47AB">
        <w:tab/>
        <w:t>Ruissellement de l</w:t>
      </w:r>
      <w:r w:rsidR="005026BC">
        <w:t>’</w:t>
      </w:r>
      <w:r w:rsidRPr="009F47AB">
        <w:t>eau</w:t>
      </w:r>
      <w:bookmarkEnd w:id="30"/>
      <w:bookmarkEnd w:id="31"/>
    </w:p>
    <w:p w14:paraId="26E9FD39" w14:textId="77777777" w:rsidR="00A879DD" w:rsidRPr="009F47AB" w:rsidRDefault="00A879DD" w:rsidP="005837D1">
      <w:pPr>
        <w:pStyle w:val="Corpsdetexte-rglement"/>
      </w:pPr>
      <w:r w:rsidRPr="009F47AB">
        <w:t>Il est interdit à toute personne d</w:t>
      </w:r>
      <w:r w:rsidR="005026BC">
        <w:t>’</w:t>
      </w:r>
      <w:r w:rsidRPr="009F47AB">
        <w:t>utiliser de façon délibérée un équipement d</w:t>
      </w:r>
      <w:r w:rsidR="005026BC">
        <w:t>’</w:t>
      </w:r>
      <w:r w:rsidRPr="009F47AB">
        <w:t>arrosage de façon telle que l</w:t>
      </w:r>
      <w:r w:rsidR="005026BC">
        <w:t>’</w:t>
      </w:r>
      <w:r w:rsidRPr="009F47AB">
        <w:t>eau s</w:t>
      </w:r>
      <w:r w:rsidR="005026BC">
        <w:t>’</w:t>
      </w:r>
      <w:r w:rsidRPr="009F47AB">
        <w:t>écoule dans la rue ou sur les propriétés voisines. Toutefois, une certaine tolérance sera accordée pour tenir compte des effets du vent.</w:t>
      </w:r>
    </w:p>
    <w:p w14:paraId="79A43CE9" w14:textId="77777777" w:rsidR="00A879DD" w:rsidRPr="009F47AB" w:rsidRDefault="00A879DD" w:rsidP="00A879DD">
      <w:pPr>
        <w:pStyle w:val="Heading2"/>
      </w:pPr>
      <w:bookmarkStart w:id="32" w:name="_Toc43813376"/>
      <w:r w:rsidRPr="005915AC">
        <w:t>7.</w:t>
      </w:r>
      <w:r w:rsidR="008735EE">
        <w:t>9</w:t>
      </w:r>
      <w:r w:rsidRPr="005915AC">
        <w:tab/>
      </w:r>
      <w:r w:rsidRPr="009F47AB">
        <w:t xml:space="preserve">Piscine et </w:t>
      </w:r>
      <w:r w:rsidR="009F47AB">
        <w:t>spa</w:t>
      </w:r>
      <w:bookmarkEnd w:id="32"/>
    </w:p>
    <w:p w14:paraId="2CC1A23E" w14:textId="0E5CFC52" w:rsidR="00A879DD" w:rsidRPr="005915AC" w:rsidRDefault="00A879DD" w:rsidP="005837D1">
      <w:pPr>
        <w:pStyle w:val="Corpsdetexte-rglement"/>
      </w:pPr>
      <w:r w:rsidRPr="005915AC">
        <w:t xml:space="preserve">Le remplissage </w:t>
      </w:r>
      <w:r w:rsidRPr="0005731C">
        <w:t xml:space="preserve">d’une piscine </w:t>
      </w:r>
      <w:r w:rsidR="00EF62B8" w:rsidRPr="0005731C">
        <w:t xml:space="preserve">ou d’un spa </w:t>
      </w:r>
      <w:r w:rsidRPr="0005731C">
        <w:t xml:space="preserve">est interdit </w:t>
      </w:r>
      <w:r w:rsidR="005026BC" w:rsidRPr="0005731C">
        <w:t xml:space="preserve">de </w:t>
      </w:r>
      <w:r w:rsidR="00971924" w:rsidRPr="0005731C">
        <w:t>6</w:t>
      </w:r>
      <w:r w:rsidR="005026BC" w:rsidRPr="0005731C">
        <w:t> </w:t>
      </w:r>
      <w:r w:rsidRPr="0005731C">
        <w:t xml:space="preserve">h </w:t>
      </w:r>
      <w:r w:rsidR="005026BC" w:rsidRPr="0005731C">
        <w:t xml:space="preserve">à </w:t>
      </w:r>
      <w:r w:rsidR="00971924" w:rsidRPr="0005731C">
        <w:t>20</w:t>
      </w:r>
      <w:r w:rsidR="005026BC" w:rsidRPr="0005731C">
        <w:t> </w:t>
      </w:r>
      <w:r w:rsidRPr="0005731C">
        <w:t xml:space="preserve">h. Toutefois, il est permis d’utiliser l’eau </w:t>
      </w:r>
      <w:r w:rsidR="008A1497">
        <w:t>du réseau de distribution</w:t>
      </w:r>
      <w:r w:rsidRPr="0005731C">
        <w:t xml:space="preserve"> à l’occasion</w:t>
      </w:r>
      <w:r w:rsidRPr="005915AC">
        <w:t xml:space="preserve"> du montage d’une nouvelle piscine pour maintenir la forme de la structure.</w:t>
      </w:r>
    </w:p>
    <w:p w14:paraId="1B79F812" w14:textId="77777777" w:rsidR="00A879DD" w:rsidRPr="005837D1" w:rsidRDefault="00A879DD" w:rsidP="005837D1">
      <w:pPr>
        <w:pStyle w:val="Heading2"/>
      </w:pPr>
      <w:bookmarkStart w:id="33" w:name="_Toc43813377"/>
      <w:r w:rsidRPr="005837D1">
        <w:lastRenderedPageBreak/>
        <w:t>7.</w:t>
      </w:r>
      <w:r w:rsidR="008735EE">
        <w:t>10</w:t>
      </w:r>
      <w:r w:rsidRPr="005837D1">
        <w:tab/>
        <w:t>Véhicules, entrées d</w:t>
      </w:r>
      <w:r w:rsidR="005026BC" w:rsidRPr="005837D1">
        <w:t>’</w:t>
      </w:r>
      <w:r w:rsidRPr="005837D1">
        <w:t>automobiles, trottoirs, rue, patios ou murs extérieurs d</w:t>
      </w:r>
      <w:r w:rsidR="005026BC" w:rsidRPr="005837D1">
        <w:t>’</w:t>
      </w:r>
      <w:r w:rsidRPr="005837D1">
        <w:t>un bâtiment</w:t>
      </w:r>
      <w:bookmarkEnd w:id="33"/>
    </w:p>
    <w:p w14:paraId="6E2B37F1" w14:textId="374B70B0" w:rsidR="0064739E" w:rsidRDefault="00A879DD" w:rsidP="005837D1">
      <w:pPr>
        <w:pStyle w:val="Corpsdetexte-rglement"/>
      </w:pPr>
      <w:r w:rsidRPr="005915AC">
        <w:t>Le lavage des véhicules est permis en tout temps à la condition d</w:t>
      </w:r>
      <w:r w:rsidR="005026BC">
        <w:t>’</w:t>
      </w:r>
      <w:r w:rsidRPr="005915AC">
        <w:t>utiliser un seau de lavage ou un</w:t>
      </w:r>
      <w:r w:rsidR="0064739E">
        <w:t xml:space="preserve"> ou </w:t>
      </w:r>
      <w:r w:rsidR="0064739E" w:rsidRPr="005915AC">
        <w:t xml:space="preserve">un boyau, relié </w:t>
      </w:r>
      <w:r w:rsidR="0064739E">
        <w:t>au réseau de distribution</w:t>
      </w:r>
      <w:r w:rsidR="0064739E" w:rsidRPr="005915AC">
        <w:t>, équipé d</w:t>
      </w:r>
      <w:r w:rsidR="0064739E">
        <w:t>’</w:t>
      </w:r>
      <w:r w:rsidR="0064739E" w:rsidRPr="005915AC">
        <w:t>une fermeture à relâchement tenu à la main pendant la période d</w:t>
      </w:r>
      <w:r w:rsidR="0064739E">
        <w:t>’</w:t>
      </w:r>
      <w:r w:rsidR="0064739E" w:rsidRPr="005915AC">
        <w:t>utilisation</w:t>
      </w:r>
      <w:r w:rsidR="0064739E">
        <w:t>.</w:t>
      </w:r>
    </w:p>
    <w:p w14:paraId="62B02E13" w14:textId="11F68556" w:rsidR="00A879DD" w:rsidRPr="009F47AB" w:rsidRDefault="00A879DD" w:rsidP="005837D1">
      <w:pPr>
        <w:pStyle w:val="Corpsdetexte-rglement"/>
      </w:pPr>
      <w:r w:rsidRPr="009F47AB">
        <w:t>Le lavage des entrées d</w:t>
      </w:r>
      <w:r w:rsidR="005026BC">
        <w:t>’</w:t>
      </w:r>
      <w:r w:rsidRPr="009F47AB">
        <w:t>automobiles, des trottoirs, des patios ou des murs extérieurs d</w:t>
      </w:r>
      <w:r w:rsidR="005026BC">
        <w:t>’</w:t>
      </w:r>
      <w:r w:rsidRPr="009F47AB">
        <w:t>un bâtiment n</w:t>
      </w:r>
      <w:r w:rsidR="005026BC">
        <w:t>’</w:t>
      </w:r>
      <w:r w:rsidRPr="009F47AB">
        <w:t>est permis qu</w:t>
      </w:r>
      <w:r w:rsidR="005026BC">
        <w:t>e du</w:t>
      </w:r>
      <w:r w:rsidRPr="009F47AB">
        <w:t xml:space="preserve"> 1</w:t>
      </w:r>
      <w:r w:rsidRPr="009F47AB">
        <w:rPr>
          <w:vertAlign w:val="superscript"/>
        </w:rPr>
        <w:t>er</w:t>
      </w:r>
      <w:r w:rsidRPr="009F47AB">
        <w:t xml:space="preserve"> avril </w:t>
      </w:r>
      <w:r w:rsidR="005026BC">
        <w:t>au</w:t>
      </w:r>
      <w:r w:rsidRPr="009F47AB">
        <w:t xml:space="preserve"> 15 mai de chaque année ou lors de travaux de peinture, de construction, de rénovation ou d</w:t>
      </w:r>
      <w:r w:rsidR="005026BC">
        <w:t>’</w:t>
      </w:r>
      <w:r w:rsidRPr="009F47AB">
        <w:t>aménagement paysager justifiant le nettoyage des entrées d</w:t>
      </w:r>
      <w:r w:rsidR="005026BC">
        <w:t>’</w:t>
      </w:r>
      <w:r w:rsidRPr="009F47AB">
        <w:t>automobiles, des trottoirs, des patios ou des murs extérieurs du bâtiment</w:t>
      </w:r>
      <w:r w:rsidR="00942002">
        <w:t xml:space="preserve"> </w:t>
      </w:r>
      <w:r w:rsidR="00942002" w:rsidRPr="005915AC">
        <w:t>à la condition d</w:t>
      </w:r>
      <w:r w:rsidR="00942002">
        <w:t>’</w:t>
      </w:r>
      <w:r w:rsidR="00942002" w:rsidRPr="005915AC">
        <w:t xml:space="preserve">utiliser un boyau, relié </w:t>
      </w:r>
      <w:r w:rsidR="00942002">
        <w:t>au réseau de distribution</w:t>
      </w:r>
      <w:r w:rsidR="00942002" w:rsidRPr="005915AC">
        <w:t>, équipé d</w:t>
      </w:r>
      <w:r w:rsidR="00942002">
        <w:t>’</w:t>
      </w:r>
      <w:r w:rsidR="00942002" w:rsidRPr="005915AC">
        <w:t>une fermeture à relâchement tenu à la main pendant la période d</w:t>
      </w:r>
      <w:r w:rsidR="00942002">
        <w:t>’</w:t>
      </w:r>
      <w:r w:rsidR="00942002" w:rsidRPr="005915AC">
        <w:t>utilisation</w:t>
      </w:r>
      <w:r w:rsidR="00942002">
        <w:t>.</w:t>
      </w:r>
    </w:p>
    <w:p w14:paraId="1BE48A63" w14:textId="77777777" w:rsidR="00A879DD" w:rsidRPr="005915AC" w:rsidRDefault="00A879DD" w:rsidP="005837D1">
      <w:pPr>
        <w:pStyle w:val="Corpsdetexte-rglement"/>
      </w:pPr>
      <w:r w:rsidRPr="005915AC">
        <w:t>Il est strictement interdit en tout temps d</w:t>
      </w:r>
      <w:r w:rsidR="005026BC">
        <w:t>’</w:t>
      </w:r>
      <w:r w:rsidRPr="005915AC">
        <w:t>utiliser l</w:t>
      </w:r>
      <w:r w:rsidR="005026BC">
        <w:t>’</w:t>
      </w:r>
      <w:r w:rsidRPr="005915AC">
        <w:t>eau potable pour faire fondre la neige ou la glace des entrées d</w:t>
      </w:r>
      <w:r w:rsidR="005026BC">
        <w:t>’</w:t>
      </w:r>
      <w:r w:rsidRPr="005915AC">
        <w:t>automobiles, des terrains, des patios ou des trottoirs.</w:t>
      </w:r>
    </w:p>
    <w:p w14:paraId="299DB8A1" w14:textId="77777777" w:rsidR="00A879DD" w:rsidRPr="005915AC" w:rsidRDefault="00A879DD" w:rsidP="00A879DD">
      <w:pPr>
        <w:pStyle w:val="Heading2"/>
      </w:pPr>
      <w:bookmarkStart w:id="34" w:name="_Toc43813378"/>
      <w:r w:rsidRPr="005915AC">
        <w:t>7.</w:t>
      </w:r>
      <w:r w:rsidR="008735EE">
        <w:t>11</w:t>
      </w:r>
      <w:r w:rsidRPr="005915AC">
        <w:tab/>
        <w:t>Lave-auto</w:t>
      </w:r>
      <w:bookmarkEnd w:id="34"/>
    </w:p>
    <w:p w14:paraId="22C0C8F7" w14:textId="20487E7A" w:rsidR="00A879DD" w:rsidRPr="005915AC" w:rsidRDefault="00A879DD" w:rsidP="005837D1">
      <w:pPr>
        <w:pStyle w:val="Corpsdetexte-rglement"/>
      </w:pPr>
      <w:r w:rsidRPr="005915AC">
        <w:t xml:space="preserve">Tout lave-auto automatique qui utilise l’eau </w:t>
      </w:r>
      <w:r w:rsidR="008A1497">
        <w:t xml:space="preserve">du réseau de distribution </w:t>
      </w:r>
      <w:r w:rsidRPr="005915AC">
        <w:t>doit être muni d</w:t>
      </w:r>
      <w:r w:rsidR="005026BC">
        <w:t>’</w:t>
      </w:r>
      <w:r w:rsidRPr="005915AC">
        <w:t>un système fonctionnel de récupération, de recyclage et de recirculation de l</w:t>
      </w:r>
      <w:r w:rsidR="005026BC">
        <w:t>’</w:t>
      </w:r>
      <w:r w:rsidRPr="005915AC">
        <w:t xml:space="preserve">eau utilisée pour le lavage des véhicules. </w:t>
      </w:r>
    </w:p>
    <w:p w14:paraId="58EA625A" w14:textId="2E811DDD" w:rsidR="00A879DD" w:rsidRPr="005915AC" w:rsidRDefault="00A879DD" w:rsidP="005837D1">
      <w:pPr>
        <w:pStyle w:val="Corpsdetexte-rglement"/>
      </w:pPr>
      <w:r w:rsidRPr="005915AC">
        <w:t xml:space="preserve">Le propriétaire </w:t>
      </w:r>
      <w:r w:rsidR="00D22746">
        <w:t xml:space="preserve">ou l’exploitant </w:t>
      </w:r>
      <w:r w:rsidRPr="005915AC">
        <w:t xml:space="preserve">d’un lave-auto automatique doit se conformer au premier alinéa avant le </w:t>
      </w:r>
      <w:r w:rsidR="00F41626">
        <w:t>___________________. (</w:t>
      </w:r>
      <w:r w:rsidR="00EC3702" w:rsidRPr="00EC3702">
        <w:t>Indiquer ici la date limite pour l’application cette mesure rétroactive. Par exemple, indiquer une date dans un délai de trois ans afin de préparer et d’accompagner les propriétaires d’immeubles dans leur démarche.</w:t>
      </w:r>
      <w:r w:rsidR="00F41626">
        <w:t>)</w:t>
      </w:r>
    </w:p>
    <w:p w14:paraId="32CC007F" w14:textId="77777777" w:rsidR="00A879DD" w:rsidRPr="009F47AB" w:rsidRDefault="00A879DD" w:rsidP="00A879DD">
      <w:pPr>
        <w:pStyle w:val="Heading2"/>
      </w:pPr>
      <w:bookmarkStart w:id="35" w:name="_Toc43813379"/>
      <w:r w:rsidRPr="005915AC">
        <w:t>7.</w:t>
      </w:r>
      <w:r w:rsidR="008735EE">
        <w:t>12</w:t>
      </w:r>
      <w:r w:rsidRPr="005915AC">
        <w:tab/>
        <w:t xml:space="preserve">Bassins </w:t>
      </w:r>
      <w:r w:rsidRPr="009F47AB">
        <w:t>paysagers</w:t>
      </w:r>
      <w:bookmarkEnd w:id="35"/>
    </w:p>
    <w:p w14:paraId="573BCDE5" w14:textId="1828DA00" w:rsidR="00A879DD" w:rsidRPr="005915AC" w:rsidRDefault="00A879DD" w:rsidP="005837D1">
      <w:pPr>
        <w:pStyle w:val="Corpsdetexte-rglement"/>
      </w:pPr>
      <w:r w:rsidRPr="009F47AB">
        <w:t xml:space="preserve">Tout ensemble de bassins paysagers, comprenant ou </w:t>
      </w:r>
      <w:r w:rsidR="005026BC">
        <w:t>non</w:t>
      </w:r>
      <w:r w:rsidR="005026BC" w:rsidRPr="009F47AB">
        <w:t xml:space="preserve"> </w:t>
      </w:r>
      <w:r w:rsidRPr="009F47AB">
        <w:t xml:space="preserve">des jets d’eau ou une cascade ainsi que </w:t>
      </w:r>
      <w:r w:rsidR="005026BC">
        <w:t>d</w:t>
      </w:r>
      <w:r w:rsidRPr="009F47AB">
        <w:t xml:space="preserve">es fontaines, dont le remplissage initial et la mise à niveau sont assurés par </w:t>
      </w:r>
      <w:r w:rsidR="008A1497">
        <w:t>le réseau de distribution</w:t>
      </w:r>
      <w:r w:rsidR="005026BC">
        <w:t>,</w:t>
      </w:r>
      <w:r w:rsidRPr="009F47AB">
        <w:t xml:space="preserve"> doit être muni d</w:t>
      </w:r>
      <w:r w:rsidR="005026BC">
        <w:t>’</w:t>
      </w:r>
      <w:r w:rsidRPr="009F47AB">
        <w:t>un système fonctionnel assurant la recirculation de l</w:t>
      </w:r>
      <w:r w:rsidR="005026BC">
        <w:t>’</w:t>
      </w:r>
      <w:r w:rsidRPr="009F47AB">
        <w:t>eau. L</w:t>
      </w:r>
      <w:r w:rsidR="005026BC">
        <w:t>’</w:t>
      </w:r>
      <w:r w:rsidRPr="009F47AB">
        <w:t>alimentation continue en eau potable est</w:t>
      </w:r>
      <w:r w:rsidRPr="005915AC">
        <w:t xml:space="preserve"> interdite.</w:t>
      </w:r>
    </w:p>
    <w:p w14:paraId="2C56A827" w14:textId="77777777" w:rsidR="00D73D34" w:rsidRPr="00D73D34" w:rsidRDefault="00D73D34" w:rsidP="00D73D34">
      <w:pPr>
        <w:pStyle w:val="Heading2"/>
      </w:pPr>
      <w:bookmarkStart w:id="36" w:name="_Toc43813380"/>
      <w:r>
        <w:t>7.</w:t>
      </w:r>
      <w:r w:rsidR="008735EE">
        <w:t>13</w:t>
      </w:r>
      <w:r>
        <w:tab/>
        <w:t>Jeu d’eau</w:t>
      </w:r>
      <w:bookmarkEnd w:id="36"/>
    </w:p>
    <w:p w14:paraId="137DB178" w14:textId="77777777" w:rsidR="00A879DD" w:rsidRPr="009F47AB" w:rsidRDefault="00A879DD" w:rsidP="005837D1">
      <w:pPr>
        <w:pStyle w:val="Corpsdetexte-rglement"/>
      </w:pPr>
      <w:r w:rsidRPr="005915AC">
        <w:t>Tout jeu d</w:t>
      </w:r>
      <w:r w:rsidR="005026BC">
        <w:t>’</w:t>
      </w:r>
      <w:r w:rsidRPr="005915AC">
        <w:t xml:space="preserve">eau doit être muni </w:t>
      </w:r>
      <w:r w:rsidRPr="009F47AB">
        <w:t>d</w:t>
      </w:r>
      <w:r w:rsidR="005026BC">
        <w:t>’</w:t>
      </w:r>
      <w:r w:rsidRPr="009F47AB">
        <w:t>un système de déclenchement sur appel. L</w:t>
      </w:r>
      <w:r w:rsidR="005026BC">
        <w:t>’</w:t>
      </w:r>
      <w:r w:rsidRPr="009F47AB">
        <w:t>alimentation continue en eau potable est interdite.</w:t>
      </w:r>
    </w:p>
    <w:p w14:paraId="580DFF24" w14:textId="77777777" w:rsidR="00A879DD" w:rsidRPr="005915AC" w:rsidRDefault="00A879DD" w:rsidP="00A879DD">
      <w:pPr>
        <w:pStyle w:val="Heading2"/>
      </w:pPr>
      <w:bookmarkStart w:id="37" w:name="_Toc43813381"/>
      <w:r w:rsidRPr="005915AC">
        <w:lastRenderedPageBreak/>
        <w:t>7.</w:t>
      </w:r>
      <w:r w:rsidR="008735EE">
        <w:t>14</w:t>
      </w:r>
      <w:r w:rsidRPr="005915AC">
        <w:tab/>
        <w:t>Purges continues</w:t>
      </w:r>
      <w:bookmarkEnd w:id="37"/>
    </w:p>
    <w:p w14:paraId="2C01EAE9" w14:textId="77777777" w:rsidR="00A879DD" w:rsidRPr="005915AC" w:rsidRDefault="00A879DD" w:rsidP="005837D1">
      <w:pPr>
        <w:pStyle w:val="Corpsdetexte-rglement"/>
      </w:pPr>
      <w:r w:rsidRPr="005915AC">
        <w:t>Il est interdit de laisser couler l</w:t>
      </w:r>
      <w:r w:rsidR="005026BC">
        <w:t>’</w:t>
      </w:r>
      <w:r w:rsidRPr="005915AC">
        <w:t>eau</w:t>
      </w:r>
      <w:r w:rsidR="005026BC">
        <w:t>,</w:t>
      </w:r>
      <w:r w:rsidRPr="005915AC">
        <w:t xml:space="preserve"> sauf si la </w:t>
      </w:r>
      <w:r w:rsidR="006D5FBD">
        <w:t xml:space="preserve">personne chargée de l’application du présent règlement </w:t>
      </w:r>
      <w:r w:rsidR="005026BC">
        <w:t>l’autorise explicitement</w:t>
      </w:r>
      <w:r w:rsidR="00436135">
        <w:t>, et ce,</w:t>
      </w:r>
      <w:r w:rsidR="006D5FBD">
        <w:t xml:space="preserve"> dans certains cas particuliers</w:t>
      </w:r>
      <w:r w:rsidR="00436135">
        <w:t xml:space="preserve"> uniquement</w:t>
      </w:r>
      <w:r w:rsidRPr="005915AC">
        <w:t>.</w:t>
      </w:r>
    </w:p>
    <w:p w14:paraId="609DB686" w14:textId="77777777" w:rsidR="00A879DD" w:rsidRPr="00EA1A3E" w:rsidRDefault="00A879DD" w:rsidP="00A879DD">
      <w:pPr>
        <w:pStyle w:val="Heading2"/>
      </w:pPr>
      <w:bookmarkStart w:id="38" w:name="_Toc43813382"/>
      <w:r w:rsidRPr="00EA1A3E">
        <w:t>7.</w:t>
      </w:r>
      <w:r w:rsidR="008735EE">
        <w:t>15</w:t>
      </w:r>
      <w:r w:rsidRPr="00EA1A3E">
        <w:tab/>
        <w:t>Irrigation agricole</w:t>
      </w:r>
      <w:bookmarkEnd w:id="38"/>
    </w:p>
    <w:p w14:paraId="1D701044" w14:textId="77777777" w:rsidR="00A879DD" w:rsidRPr="009F47AB" w:rsidRDefault="00A879DD" w:rsidP="005837D1">
      <w:pPr>
        <w:pStyle w:val="Corpsdetexte-rglement"/>
      </w:pPr>
      <w:r w:rsidRPr="009F47AB">
        <w:t>Il est strictement interdit d</w:t>
      </w:r>
      <w:r w:rsidR="005026BC">
        <w:t>’</w:t>
      </w:r>
      <w:r w:rsidRPr="009F47AB">
        <w:t>utiliser l</w:t>
      </w:r>
      <w:r w:rsidR="005026BC">
        <w:t>’</w:t>
      </w:r>
      <w:r w:rsidRPr="009F47AB">
        <w:t>eau potable pour l</w:t>
      </w:r>
      <w:r w:rsidR="005026BC">
        <w:t>’</w:t>
      </w:r>
      <w:r w:rsidRPr="009F47AB">
        <w:t>irrigation agricole, à moins qu</w:t>
      </w:r>
      <w:r w:rsidR="005026BC">
        <w:t>’</w:t>
      </w:r>
      <w:r w:rsidRPr="009F47AB">
        <w:t>un compteur d</w:t>
      </w:r>
      <w:r w:rsidR="005026BC">
        <w:t>’</w:t>
      </w:r>
      <w:r w:rsidRPr="009F47AB">
        <w:t>eau ne soit installé sur la conduite d</w:t>
      </w:r>
      <w:r w:rsidR="00F35528">
        <w:t>’</w:t>
      </w:r>
      <w:r w:rsidRPr="009F47AB">
        <w:t xml:space="preserve">approvisionnement et que la </w:t>
      </w:r>
      <w:r w:rsidR="009F73B7">
        <w:t>Munici</w:t>
      </w:r>
      <w:r w:rsidRPr="009F47AB">
        <w:t>palité l’ait autorisé.</w:t>
      </w:r>
    </w:p>
    <w:p w14:paraId="6F2CD585" w14:textId="77777777" w:rsidR="00A879DD" w:rsidRPr="005915AC" w:rsidRDefault="00A879DD" w:rsidP="00A879DD">
      <w:pPr>
        <w:pStyle w:val="Heading2"/>
      </w:pPr>
      <w:bookmarkStart w:id="39" w:name="_Toc43813383"/>
      <w:r w:rsidRPr="005915AC">
        <w:t>7.</w:t>
      </w:r>
      <w:r w:rsidR="008735EE">
        <w:t>16</w:t>
      </w:r>
      <w:r w:rsidRPr="005915AC">
        <w:tab/>
        <w:t>Source d</w:t>
      </w:r>
      <w:r w:rsidR="00F35528">
        <w:t>’</w:t>
      </w:r>
      <w:r w:rsidRPr="005915AC">
        <w:t>énergie</w:t>
      </w:r>
      <w:bookmarkEnd w:id="39"/>
    </w:p>
    <w:p w14:paraId="260840D6" w14:textId="77777777" w:rsidR="00A879DD" w:rsidRPr="005915AC" w:rsidRDefault="00A879DD" w:rsidP="005837D1">
      <w:pPr>
        <w:pStyle w:val="Corpsdetexte-rglement"/>
      </w:pPr>
      <w:r w:rsidRPr="005915AC">
        <w:t>Il est interdit de se servir de la pression ou du débit du réseau de distribution de l’eau potable comme source d</w:t>
      </w:r>
      <w:r w:rsidR="00F35528">
        <w:t>’</w:t>
      </w:r>
      <w:r w:rsidRPr="005915AC">
        <w:t xml:space="preserve">énergie ou pour </w:t>
      </w:r>
      <w:r w:rsidR="00F35528">
        <w:t xml:space="preserve">actionner </w:t>
      </w:r>
      <w:r w:rsidRPr="005915AC">
        <w:t>une machine quelconque.</w:t>
      </w:r>
    </w:p>
    <w:p w14:paraId="25AC0C6A" w14:textId="77777777" w:rsidR="00A879DD" w:rsidRPr="005915AC" w:rsidRDefault="00A879DD" w:rsidP="00A879DD">
      <w:pPr>
        <w:pStyle w:val="Heading2"/>
      </w:pPr>
      <w:bookmarkStart w:id="40" w:name="_Toc43813384"/>
      <w:r w:rsidRPr="005915AC">
        <w:t>7.</w:t>
      </w:r>
      <w:r w:rsidR="008735EE">
        <w:t>17</w:t>
      </w:r>
      <w:r w:rsidRPr="005915AC">
        <w:tab/>
      </w:r>
      <w:r>
        <w:t>Interdiction d’arroser</w:t>
      </w:r>
      <w:bookmarkEnd w:id="40"/>
    </w:p>
    <w:p w14:paraId="5464FA99" w14:textId="580901F5" w:rsidR="00A879DD" w:rsidRPr="009F47AB" w:rsidRDefault="009F2FB5" w:rsidP="005837D1">
      <w:pPr>
        <w:pStyle w:val="Corpsdetexte-rglement"/>
      </w:pPr>
      <w:r>
        <w:t>L</w:t>
      </w:r>
      <w:r w:rsidRPr="005915AC">
        <w:t xml:space="preserve">a </w:t>
      </w:r>
      <w:r>
        <w:t>personne chargée de l’application du règlement</w:t>
      </w:r>
      <w:r w:rsidRPr="005915AC">
        <w:t xml:space="preserve"> </w:t>
      </w:r>
      <w:r w:rsidR="00A879DD" w:rsidRPr="009F47AB">
        <w:t>peut</w:t>
      </w:r>
      <w:r w:rsidR="00F35528">
        <w:t>,</w:t>
      </w:r>
      <w:r w:rsidR="00A879DD" w:rsidRPr="009F47AB">
        <w:t xml:space="preserve"> pour cause de sécheresse, de bris majeurs de conduites</w:t>
      </w:r>
      <w:r w:rsidR="008A1497">
        <w:t xml:space="preserve"> </w:t>
      </w:r>
      <w:r w:rsidR="008A1497" w:rsidRPr="009F47AB">
        <w:t>municipales</w:t>
      </w:r>
      <w:r w:rsidR="00A879DD" w:rsidRPr="009F47AB">
        <w:t xml:space="preserve"> d</w:t>
      </w:r>
      <w:r w:rsidR="008A1497">
        <w:t>u réseau de distribution</w:t>
      </w:r>
      <w:r w:rsidR="00A879DD" w:rsidRPr="009F47AB">
        <w:t xml:space="preserve"> et lorsqu</w:t>
      </w:r>
      <w:r w:rsidR="00F35528">
        <w:t>’</w:t>
      </w:r>
      <w:r w:rsidR="00A879DD" w:rsidRPr="009F47AB">
        <w:t>il est nécessaire de procéder au remplissage des réservoirs municipaux, par avis public, interdire dans un secteur</w:t>
      </w:r>
      <w:r w:rsidR="00F35528">
        <w:t xml:space="preserve"> donné</w:t>
      </w:r>
      <w:r w:rsidR="00A879DD" w:rsidRPr="009F47AB">
        <w:t xml:space="preserve"> et </w:t>
      </w:r>
      <w:r w:rsidR="00F35528">
        <w:t xml:space="preserve">pendant </w:t>
      </w:r>
      <w:r w:rsidR="00A879DD" w:rsidRPr="009F47AB">
        <w:t>une période détermi</w:t>
      </w:r>
      <w:r w:rsidR="00214CFE">
        <w:t>né</w:t>
      </w:r>
      <w:r w:rsidR="00F35528">
        <w:t>e</w:t>
      </w:r>
      <w:r w:rsidR="00214CFE">
        <w:t>, à toute personne d</w:t>
      </w:r>
      <w:r w:rsidR="00F35528">
        <w:t>’</w:t>
      </w:r>
      <w:r w:rsidR="00214CFE">
        <w:t>arroser</w:t>
      </w:r>
      <w:r w:rsidR="00A879DD" w:rsidRPr="009F47AB">
        <w:t xml:space="preserve"> des pelouses, </w:t>
      </w:r>
      <w:r w:rsidR="00F35528">
        <w:t xml:space="preserve">des </w:t>
      </w:r>
      <w:r w:rsidR="00A879DD" w:rsidRPr="009F47AB">
        <w:t xml:space="preserve">arbres et </w:t>
      </w:r>
      <w:r w:rsidR="00F35528">
        <w:t xml:space="preserve">des </w:t>
      </w:r>
      <w:r w:rsidR="00A879DD" w:rsidRPr="009F47AB">
        <w:t>arbustes, de procéder au remplissage des piscines ainsi que de laver les véhicules ou d</w:t>
      </w:r>
      <w:r w:rsidR="00F35528">
        <w:t>’utiliser</w:t>
      </w:r>
      <w:r w:rsidR="00A879DD" w:rsidRPr="009F47AB">
        <w:t xml:space="preserve"> de l</w:t>
      </w:r>
      <w:r w:rsidR="00F35528">
        <w:t>’</w:t>
      </w:r>
      <w:r w:rsidR="00A879DD" w:rsidRPr="009F47AB">
        <w:t>eau</w:t>
      </w:r>
      <w:r w:rsidR="00F35528">
        <w:t xml:space="preserve"> à l’extérieur, peu importe la raison</w:t>
      </w:r>
      <w:r w:rsidR="00A879DD" w:rsidRPr="009F47AB">
        <w:t>.</w:t>
      </w:r>
      <w:r w:rsidR="00F35528">
        <w:t xml:space="preserve"> </w:t>
      </w:r>
      <w:r w:rsidR="00A879DD" w:rsidRPr="009F47AB">
        <w:t>Toutefois, cette interdiction ne touche pas l’arrosage manuel des potagers et des plantes comestibles, en terre ou en po</w:t>
      </w:r>
      <w:r w:rsidR="00F0307F">
        <w:t>t</w:t>
      </w:r>
      <w:r w:rsidR="00A879DD" w:rsidRPr="009F47AB">
        <w:t xml:space="preserve">, des jardins, </w:t>
      </w:r>
      <w:r w:rsidR="00F35528">
        <w:t xml:space="preserve">des </w:t>
      </w:r>
      <w:r w:rsidR="00A879DD" w:rsidRPr="009F47AB">
        <w:t xml:space="preserve">fleurs et </w:t>
      </w:r>
      <w:r w:rsidR="00F35528">
        <w:t xml:space="preserve">des </w:t>
      </w:r>
      <w:r w:rsidR="00A879DD" w:rsidRPr="009F47AB">
        <w:t>autres végétaux.</w:t>
      </w:r>
    </w:p>
    <w:p w14:paraId="40EEB359" w14:textId="77777777" w:rsidR="00A879DD" w:rsidRPr="009F47AB" w:rsidRDefault="00A879DD" w:rsidP="005837D1">
      <w:pPr>
        <w:pStyle w:val="Corpsdetexte-rglement"/>
      </w:pPr>
      <w:r w:rsidRPr="009F47AB">
        <w:t>Dans le cas de nouvelles pelouses, de nouvelles plantations d</w:t>
      </w:r>
      <w:r w:rsidR="00F35528">
        <w:t>’</w:t>
      </w:r>
      <w:r w:rsidRPr="009F47AB">
        <w:t>arbres ou d</w:t>
      </w:r>
      <w:r w:rsidR="00F35528">
        <w:t>’</w:t>
      </w:r>
      <w:r w:rsidRPr="009F47AB">
        <w:t>arbustes ou de remplissage de nouvelles piscines, une autorisation peut être obtenue de l</w:t>
      </w:r>
      <w:r w:rsidR="00F35528">
        <w:t>’</w:t>
      </w:r>
      <w:r w:rsidRPr="009F47AB">
        <w:t>autorité compétente si les circonstances climatiques ou les réserves d</w:t>
      </w:r>
      <w:r w:rsidR="00F35528">
        <w:t>’</w:t>
      </w:r>
      <w:r w:rsidRPr="009F47AB">
        <w:t>eau le permettent.</w:t>
      </w:r>
    </w:p>
    <w:p w14:paraId="20632929" w14:textId="77777777" w:rsidR="00D73D34" w:rsidRPr="00D73D34" w:rsidRDefault="00D73D34" w:rsidP="00D73D34">
      <w:pPr>
        <w:pStyle w:val="Heading1"/>
      </w:pPr>
      <w:bookmarkStart w:id="41" w:name="_Toc43813385"/>
      <w:r>
        <w:t>8.</w:t>
      </w:r>
      <w:r>
        <w:tab/>
      </w:r>
      <w:r w:rsidRPr="005915AC">
        <w:t>COÛTS, INFRACTIONS ET PÉNALITÉS</w:t>
      </w:r>
      <w:bookmarkEnd w:id="41"/>
    </w:p>
    <w:p w14:paraId="172EDCD8" w14:textId="77777777" w:rsidR="00A879DD" w:rsidRPr="005915AC" w:rsidRDefault="00A879DD" w:rsidP="00A879DD">
      <w:pPr>
        <w:pStyle w:val="Heading2"/>
      </w:pPr>
      <w:bookmarkStart w:id="42" w:name="_Toc43813386"/>
      <w:r w:rsidRPr="005915AC">
        <w:t>8.1</w:t>
      </w:r>
      <w:r w:rsidRPr="005915AC">
        <w:tab/>
      </w:r>
      <w:r>
        <w:t>Interdictions</w:t>
      </w:r>
      <w:bookmarkEnd w:id="42"/>
    </w:p>
    <w:p w14:paraId="7BDB00DD" w14:textId="6A26B494" w:rsidR="00A879DD" w:rsidRPr="005915AC" w:rsidRDefault="00A879DD" w:rsidP="005837D1">
      <w:pPr>
        <w:pStyle w:val="Corpsdetexte-rglement"/>
      </w:pPr>
      <w:r w:rsidRPr="005915AC">
        <w:t xml:space="preserve">Il est interdit </w:t>
      </w:r>
      <w:r w:rsidR="00F0307F">
        <w:t xml:space="preserve">de </w:t>
      </w:r>
      <w:r w:rsidR="008019B5">
        <w:t xml:space="preserve">modifier les installations </w:t>
      </w:r>
      <w:r w:rsidRPr="005915AC">
        <w:t xml:space="preserve">et </w:t>
      </w:r>
      <w:r w:rsidR="00F35528">
        <w:t>de nuire au</w:t>
      </w:r>
      <w:r w:rsidRPr="005915AC">
        <w:t xml:space="preserve"> fonctionnement de tous les dispositifs et accessoires fournis ou exigés par la </w:t>
      </w:r>
      <w:r w:rsidR="009F73B7">
        <w:t>Munici</w:t>
      </w:r>
      <w:r w:rsidRPr="005915AC">
        <w:t>palité, de contaminer l</w:t>
      </w:r>
      <w:r w:rsidR="00F35528">
        <w:t>’</w:t>
      </w:r>
      <w:r w:rsidRPr="005915AC">
        <w:t xml:space="preserve">eau dans </w:t>
      </w:r>
      <w:r w:rsidR="008A1497">
        <w:t>le réseau de distribution</w:t>
      </w:r>
      <w:r w:rsidR="008A1497" w:rsidRPr="005915AC">
        <w:t xml:space="preserve"> </w:t>
      </w:r>
      <w:r w:rsidRPr="005915AC">
        <w:t>ou les réservoirs</w:t>
      </w:r>
      <w:r w:rsidR="00634E0F">
        <w:t>, sans quoi les contrevenants s’exposent aux poursuites pénales appropriées.</w:t>
      </w:r>
      <w:r w:rsidRPr="005915AC">
        <w:t xml:space="preserve"> </w:t>
      </w:r>
    </w:p>
    <w:p w14:paraId="1BBD198B" w14:textId="77777777" w:rsidR="00A879DD" w:rsidRPr="005915AC" w:rsidRDefault="00A879DD" w:rsidP="005837D1">
      <w:pPr>
        <w:pStyle w:val="Heading2"/>
      </w:pPr>
      <w:bookmarkStart w:id="43" w:name="_Toc43813387"/>
      <w:r w:rsidRPr="005915AC">
        <w:lastRenderedPageBreak/>
        <w:t>8.2</w:t>
      </w:r>
      <w:r w:rsidRPr="005915AC">
        <w:tab/>
        <w:t>Coût de travaux de réfection</w:t>
      </w:r>
      <w:bookmarkEnd w:id="43"/>
    </w:p>
    <w:p w14:paraId="4089BBB1" w14:textId="77777777" w:rsidR="00A879DD" w:rsidRPr="005915AC" w:rsidRDefault="00A879DD" w:rsidP="005837D1">
      <w:pPr>
        <w:pStyle w:val="Corpsdetexte-rglement"/>
      </w:pPr>
      <w:r w:rsidRPr="005915AC">
        <w:t>Si le propriétaire exige que son entrée d</w:t>
      </w:r>
      <w:r w:rsidR="00F35528">
        <w:t>’</w:t>
      </w:r>
      <w:r w:rsidRPr="005915AC">
        <w:t xml:space="preserve">eau soit reconstruite ou </w:t>
      </w:r>
      <w:r w:rsidR="00D72B3D">
        <w:t>remplacée par</w:t>
      </w:r>
      <w:r w:rsidRPr="005915AC">
        <w:t xml:space="preserve"> un</w:t>
      </w:r>
      <w:r w:rsidR="00D72B3D">
        <w:t>e</w:t>
      </w:r>
      <w:r w:rsidRPr="005915AC">
        <w:t xml:space="preserve"> </w:t>
      </w:r>
      <w:r w:rsidR="00D72B3D">
        <w:t xml:space="preserve">de plus grand </w:t>
      </w:r>
      <w:r w:rsidRPr="005915AC">
        <w:t>diamètre</w:t>
      </w:r>
      <w:r w:rsidR="00D72B3D">
        <w:t>,</w:t>
      </w:r>
      <w:r w:rsidRPr="005915AC">
        <w:t xml:space="preserve"> ou qu</w:t>
      </w:r>
      <w:r w:rsidR="00343E00">
        <w:t>’elle</w:t>
      </w:r>
      <w:r w:rsidRPr="005915AC">
        <w:t xml:space="preserve"> soit </w:t>
      </w:r>
      <w:r w:rsidR="00D72B3D">
        <w:t>installée plus profondément dans le sol</w:t>
      </w:r>
      <w:r w:rsidRPr="005915AC">
        <w:t xml:space="preserve">, le coût de cette reconstruction ou de cette réfection </w:t>
      </w:r>
      <w:r w:rsidR="00D72B3D">
        <w:t>sera assumé</w:t>
      </w:r>
      <w:r w:rsidR="00F35528">
        <w:t xml:space="preserve"> par le</w:t>
      </w:r>
      <w:r w:rsidRPr="005915AC">
        <w:t>dit propriétaire qui devra, avant que les travaux soient entrepris, déposer au</w:t>
      </w:r>
      <w:r w:rsidR="001134C2">
        <w:t xml:space="preserve"> bureau du</w:t>
      </w:r>
      <w:r w:rsidRPr="005915AC">
        <w:t xml:space="preserve"> trésorier de la </w:t>
      </w:r>
      <w:r w:rsidR="009F73B7">
        <w:t>Munici</w:t>
      </w:r>
      <w:r w:rsidRPr="005915AC">
        <w:t xml:space="preserve">palité le montant estimé du coût de tels travaux. Le coût réel final et les frais seront </w:t>
      </w:r>
      <w:r w:rsidR="00F35528">
        <w:t>r</w:t>
      </w:r>
      <w:r w:rsidRPr="005915AC">
        <w:t>ajustés après la fin des travaux.</w:t>
      </w:r>
    </w:p>
    <w:p w14:paraId="7EF2591A" w14:textId="77777777" w:rsidR="00A879DD" w:rsidRPr="005915AC" w:rsidRDefault="00A879DD" w:rsidP="00A879DD">
      <w:pPr>
        <w:pStyle w:val="Heading2"/>
      </w:pPr>
      <w:bookmarkStart w:id="44" w:name="_Toc43813388"/>
      <w:r w:rsidRPr="005915AC">
        <w:t>8.3</w:t>
      </w:r>
      <w:r w:rsidRPr="005915AC">
        <w:tab/>
        <w:t>Avis</w:t>
      </w:r>
      <w:bookmarkEnd w:id="44"/>
    </w:p>
    <w:p w14:paraId="3251388D" w14:textId="77777777" w:rsidR="00A879DD" w:rsidRPr="005915AC" w:rsidRDefault="00A879DD" w:rsidP="005837D1">
      <w:pPr>
        <w:pStyle w:val="Corpsdetexte-rglement"/>
      </w:pPr>
      <w:r w:rsidRPr="005915AC">
        <w:t xml:space="preserve">Pour tout avis ou plainte concernant un ou des objets du présent règlement, le consommateur ou son représentant autorisé peut aviser verbalement ou par écrit la </w:t>
      </w:r>
      <w:r w:rsidR="006D5FBD">
        <w:t>personne chargée de l’application du règlement</w:t>
      </w:r>
      <w:r w:rsidR="006D5FBD" w:rsidRPr="005915AC">
        <w:t xml:space="preserve"> </w:t>
      </w:r>
      <w:r w:rsidR="00343E00">
        <w:t>pour tout</w:t>
      </w:r>
      <w:r w:rsidR="00343E00" w:rsidRPr="005915AC">
        <w:t xml:space="preserve"> </w:t>
      </w:r>
      <w:r w:rsidRPr="005915AC">
        <w:t>ce qui concerne la distribution et la fourniture de l</w:t>
      </w:r>
      <w:r w:rsidR="001134C2">
        <w:t>’</w:t>
      </w:r>
      <w:r w:rsidRPr="005915AC">
        <w:t>eau et</w:t>
      </w:r>
      <w:r w:rsidR="001134C2">
        <w:t xml:space="preserve"> s’adresser</w:t>
      </w:r>
      <w:r w:rsidRPr="005915AC">
        <w:t xml:space="preserve"> au bureau du trésorier de la </w:t>
      </w:r>
      <w:r w:rsidR="009F73B7">
        <w:t>Munici</w:t>
      </w:r>
      <w:r w:rsidRPr="005915AC">
        <w:t xml:space="preserve">palité en </w:t>
      </w:r>
      <w:r w:rsidR="00343E00">
        <w:t xml:space="preserve">ce qui a trait à la </w:t>
      </w:r>
      <w:r w:rsidRPr="005915AC">
        <w:t xml:space="preserve">facturation de l’eau. </w:t>
      </w:r>
    </w:p>
    <w:p w14:paraId="70F347AB" w14:textId="77777777" w:rsidR="00A879DD" w:rsidRPr="005915AC" w:rsidRDefault="00A879DD" w:rsidP="00C9119C">
      <w:pPr>
        <w:pStyle w:val="Heading2"/>
        <w:ind w:left="0" w:firstLine="0"/>
      </w:pPr>
      <w:bookmarkStart w:id="45" w:name="_Toc43813389"/>
      <w:r w:rsidRPr="005915AC">
        <w:t>8.4</w:t>
      </w:r>
      <w:r w:rsidRPr="005915AC">
        <w:tab/>
        <w:t>Pénalités</w:t>
      </w:r>
      <w:bookmarkEnd w:id="45"/>
    </w:p>
    <w:p w14:paraId="40117224" w14:textId="77777777" w:rsidR="00214CFE" w:rsidRPr="004B5AE9" w:rsidRDefault="00214CFE" w:rsidP="009A22AB">
      <w:pPr>
        <w:pStyle w:val="Corpsdetexte-rglement"/>
        <w:rPr>
          <w:bCs/>
        </w:rPr>
      </w:pPr>
      <w:r w:rsidRPr="004B5AE9">
        <w:rPr>
          <w:bCs/>
        </w:rPr>
        <w:t>Quiconque contrevient à une disposition du présent règlement commet une infraction et est passible :</w:t>
      </w:r>
    </w:p>
    <w:p w14:paraId="7854B534" w14:textId="77777777" w:rsidR="00214CFE" w:rsidRPr="004B5AE9" w:rsidRDefault="00214CFE" w:rsidP="00D73D34">
      <w:pPr>
        <w:pStyle w:val="Listelettre-84"/>
      </w:pPr>
      <w:proofErr w:type="gramStart"/>
      <w:r w:rsidRPr="004B5AE9">
        <w:t>s’il</w:t>
      </w:r>
      <w:proofErr w:type="gramEnd"/>
      <w:r w:rsidRPr="004B5AE9">
        <w:t xml:space="preserve"> s’agit d’une personne physique :</w:t>
      </w:r>
    </w:p>
    <w:p w14:paraId="64B87BD5" w14:textId="77777777" w:rsidR="00214CFE" w:rsidRPr="004B5AE9" w:rsidRDefault="00214CFE" w:rsidP="00D73D34">
      <w:pPr>
        <w:pStyle w:val="Listelettre-84-niveau2"/>
      </w:pPr>
      <w:proofErr w:type="gramStart"/>
      <w:r w:rsidRPr="004B5AE9">
        <w:t>d’une</w:t>
      </w:r>
      <w:proofErr w:type="gramEnd"/>
      <w:r w:rsidRPr="004B5AE9">
        <w:t xml:space="preserve"> amende de 100</w:t>
      </w:r>
      <w:r w:rsidR="00D72B3D">
        <w:t> </w:t>
      </w:r>
      <w:r w:rsidRPr="004B5AE9">
        <w:t>$ à 300</w:t>
      </w:r>
      <w:r w:rsidR="00D72B3D">
        <w:t> </w:t>
      </w:r>
      <w:r>
        <w:t>$ pour une première infraction;</w:t>
      </w:r>
    </w:p>
    <w:p w14:paraId="1473829B" w14:textId="77777777" w:rsidR="00214CFE" w:rsidRPr="004B5AE9" w:rsidRDefault="00214CFE" w:rsidP="00D73D34">
      <w:pPr>
        <w:pStyle w:val="Listelettre-84-niveau2"/>
      </w:pPr>
      <w:proofErr w:type="gramStart"/>
      <w:r>
        <w:t>d’une</w:t>
      </w:r>
      <w:proofErr w:type="gramEnd"/>
      <w:r>
        <w:t xml:space="preserve"> amende de 300</w:t>
      </w:r>
      <w:r w:rsidR="00D72B3D">
        <w:t> </w:t>
      </w:r>
      <w:r>
        <w:t>$ à 500</w:t>
      </w:r>
      <w:r w:rsidR="00D72B3D">
        <w:t> </w:t>
      </w:r>
      <w:r>
        <w:t xml:space="preserve">$ </w:t>
      </w:r>
      <w:r w:rsidRPr="004B5AE9">
        <w:t>pour une première récidive</w:t>
      </w:r>
      <w:r>
        <w:t>;</w:t>
      </w:r>
      <w:r w:rsidRPr="004B5AE9">
        <w:t xml:space="preserve"> </w:t>
      </w:r>
    </w:p>
    <w:p w14:paraId="2E664130" w14:textId="77777777" w:rsidR="00214CFE" w:rsidRPr="004B5AE9" w:rsidRDefault="00214CFE" w:rsidP="00D73D34">
      <w:pPr>
        <w:pStyle w:val="Listelettre-84-niveau2"/>
      </w:pPr>
      <w:proofErr w:type="gramStart"/>
      <w:r>
        <w:t>d’une</w:t>
      </w:r>
      <w:proofErr w:type="gramEnd"/>
      <w:r>
        <w:t xml:space="preserve"> amende de 500</w:t>
      </w:r>
      <w:r w:rsidR="00D72B3D">
        <w:t> </w:t>
      </w:r>
      <w:r>
        <w:t>$ à 1</w:t>
      </w:r>
      <w:r w:rsidR="00D72B3D">
        <w:t> </w:t>
      </w:r>
      <w:r>
        <w:t>000</w:t>
      </w:r>
      <w:r w:rsidR="00D72B3D">
        <w:t> </w:t>
      </w:r>
      <w:r>
        <w:t xml:space="preserve">$ </w:t>
      </w:r>
      <w:r w:rsidRPr="004B5AE9">
        <w:t>pour toute récidive additionnelle</w:t>
      </w:r>
      <w:r>
        <w:t>.</w:t>
      </w:r>
    </w:p>
    <w:p w14:paraId="23DF8FDA" w14:textId="77777777" w:rsidR="00D73D34" w:rsidRPr="00D73D34" w:rsidRDefault="00D73D34" w:rsidP="00D73D34">
      <w:pPr>
        <w:pStyle w:val="Listelettre-84"/>
      </w:pPr>
      <w:proofErr w:type="gramStart"/>
      <w:r>
        <w:t>s’il</w:t>
      </w:r>
      <w:proofErr w:type="gramEnd"/>
      <w:r>
        <w:t xml:space="preserve"> s’agit d’une personne morale :</w:t>
      </w:r>
    </w:p>
    <w:p w14:paraId="529E67A0" w14:textId="77777777" w:rsidR="00214CFE" w:rsidRPr="004B5AE9" w:rsidRDefault="00816AE6" w:rsidP="00D73D34">
      <w:pPr>
        <w:pStyle w:val="Listelettre-84-niveau2"/>
      </w:pPr>
      <w:proofErr w:type="gramStart"/>
      <w:r>
        <w:t>d’une</w:t>
      </w:r>
      <w:proofErr w:type="gramEnd"/>
      <w:r>
        <w:t xml:space="preserve"> amende de 200</w:t>
      </w:r>
      <w:r w:rsidR="00D72B3D">
        <w:t> </w:t>
      </w:r>
      <w:r>
        <w:t>$ à 600</w:t>
      </w:r>
      <w:r w:rsidR="00D72B3D">
        <w:t> </w:t>
      </w:r>
      <w:r>
        <w:t xml:space="preserve">$ </w:t>
      </w:r>
      <w:r w:rsidR="00214CFE" w:rsidRPr="004B5AE9">
        <w:t>pour une première infraction</w:t>
      </w:r>
      <w:r>
        <w:t>;</w:t>
      </w:r>
    </w:p>
    <w:p w14:paraId="21FA3F44" w14:textId="77777777" w:rsidR="00214CFE" w:rsidRPr="004B5AE9" w:rsidRDefault="00816AE6" w:rsidP="00D73D34">
      <w:pPr>
        <w:pStyle w:val="Listelettre-84-niveau2"/>
      </w:pPr>
      <w:proofErr w:type="gramStart"/>
      <w:r>
        <w:t>d’une</w:t>
      </w:r>
      <w:proofErr w:type="gramEnd"/>
      <w:r>
        <w:t xml:space="preserve"> amende de 600</w:t>
      </w:r>
      <w:r w:rsidR="00D72B3D">
        <w:t> </w:t>
      </w:r>
      <w:r>
        <w:t>$ à 1</w:t>
      </w:r>
      <w:r w:rsidR="00D72B3D">
        <w:t> </w:t>
      </w:r>
      <w:r>
        <w:t>000</w:t>
      </w:r>
      <w:r w:rsidR="00D72B3D">
        <w:t> </w:t>
      </w:r>
      <w:r>
        <w:t xml:space="preserve">$ </w:t>
      </w:r>
      <w:r w:rsidR="00214CFE" w:rsidRPr="004B5AE9">
        <w:t>pour une première récidive</w:t>
      </w:r>
      <w:r>
        <w:t>;</w:t>
      </w:r>
      <w:r w:rsidR="00214CFE" w:rsidRPr="004B5AE9">
        <w:t xml:space="preserve"> </w:t>
      </w:r>
    </w:p>
    <w:p w14:paraId="1859DAE3" w14:textId="77777777" w:rsidR="00214CFE" w:rsidRDefault="00816AE6" w:rsidP="00D73D34">
      <w:pPr>
        <w:pStyle w:val="Listelettre-84-niveau2"/>
      </w:pPr>
      <w:proofErr w:type="gramStart"/>
      <w:r w:rsidRPr="004B5AE9">
        <w:t>d’</w:t>
      </w:r>
      <w:r>
        <w:t>une</w:t>
      </w:r>
      <w:proofErr w:type="gramEnd"/>
      <w:r>
        <w:t xml:space="preserve"> amende de 1</w:t>
      </w:r>
      <w:r w:rsidR="00D72B3D">
        <w:t> </w:t>
      </w:r>
      <w:r>
        <w:t>000</w:t>
      </w:r>
      <w:r w:rsidR="00D72B3D">
        <w:t> </w:t>
      </w:r>
      <w:r>
        <w:t>$ à 2</w:t>
      </w:r>
      <w:r w:rsidR="00D72B3D">
        <w:t> </w:t>
      </w:r>
      <w:r>
        <w:t>000</w:t>
      </w:r>
      <w:r w:rsidR="00D72B3D">
        <w:t> </w:t>
      </w:r>
      <w:r>
        <w:t>$ p</w:t>
      </w:r>
      <w:r w:rsidR="00214CFE" w:rsidRPr="004B5AE9">
        <w:t>o</w:t>
      </w:r>
      <w:r>
        <w:t>ur toute récidive additionnelle.</w:t>
      </w:r>
    </w:p>
    <w:p w14:paraId="4A2EFF5F" w14:textId="77777777" w:rsidR="00214CFE" w:rsidRPr="004B5AE9" w:rsidRDefault="00214CFE" w:rsidP="00D73D34">
      <w:pPr>
        <w:pStyle w:val="Corpsdetexte-rglement"/>
        <w:rPr>
          <w:b/>
        </w:rPr>
      </w:pPr>
      <w:r>
        <w:t xml:space="preserve">Dans tous les cas, les frais </w:t>
      </w:r>
      <w:r w:rsidR="00EE032D">
        <w:t xml:space="preserve">d’administration </w:t>
      </w:r>
      <w:r>
        <w:t>s’ajoutent à l’amende.</w:t>
      </w:r>
    </w:p>
    <w:p w14:paraId="0807AF3D" w14:textId="77777777" w:rsidR="00A879DD" w:rsidRPr="0005731C" w:rsidRDefault="00A879DD" w:rsidP="00D73D34">
      <w:pPr>
        <w:pStyle w:val="Corpsdetexte-rglement"/>
      </w:pPr>
      <w:r w:rsidRPr="005915AC">
        <w:t>Si l</w:t>
      </w:r>
      <w:r w:rsidR="001134C2">
        <w:t>’</w:t>
      </w:r>
      <w:r w:rsidRPr="005915AC">
        <w:t xml:space="preserve">infraction est </w:t>
      </w:r>
      <w:r w:rsidRPr="0005731C">
        <w:t xml:space="preserve">continue, le </w:t>
      </w:r>
      <w:r w:rsidR="00EF62B8" w:rsidRPr="0005731C">
        <w:t xml:space="preserve">contrevenant </w:t>
      </w:r>
      <w:r w:rsidRPr="0005731C">
        <w:t xml:space="preserve">sera présumé </w:t>
      </w:r>
      <w:r w:rsidR="006D5FBD" w:rsidRPr="0005731C">
        <w:t xml:space="preserve">commettre </w:t>
      </w:r>
      <w:r w:rsidRPr="0005731C">
        <w:t>autant d</w:t>
      </w:r>
      <w:r w:rsidR="001134C2" w:rsidRPr="0005731C">
        <w:t>’</w:t>
      </w:r>
      <w:r w:rsidRPr="0005731C">
        <w:t xml:space="preserve">infractions </w:t>
      </w:r>
      <w:r w:rsidR="006D5FBD" w:rsidRPr="0005731C">
        <w:t>qu’il y a de jours dans la durée de cette infraction</w:t>
      </w:r>
      <w:r w:rsidRPr="0005731C">
        <w:t>.</w:t>
      </w:r>
    </w:p>
    <w:p w14:paraId="29DA74D4" w14:textId="77777777" w:rsidR="00A879DD" w:rsidRPr="005915AC" w:rsidRDefault="00A879DD" w:rsidP="00D73D34">
      <w:pPr>
        <w:pStyle w:val="Corpsdetexte-rglement"/>
      </w:pPr>
      <w:r w:rsidRPr="0005731C">
        <w:t>Les dispositions du Code de procédure pénale s</w:t>
      </w:r>
      <w:r w:rsidR="001134C2" w:rsidRPr="0005731C">
        <w:t>’</w:t>
      </w:r>
      <w:r w:rsidRPr="0005731C">
        <w:t>appliquent</w:t>
      </w:r>
      <w:r w:rsidRPr="005915AC">
        <w:t xml:space="preserve"> lors de toute poursuite intentée en vertu du présent règlement.</w:t>
      </w:r>
    </w:p>
    <w:p w14:paraId="3CC0AF4D" w14:textId="77777777" w:rsidR="00A879DD" w:rsidRPr="005915AC" w:rsidRDefault="00A879DD" w:rsidP="00A879DD">
      <w:pPr>
        <w:pStyle w:val="Heading2"/>
      </w:pPr>
      <w:bookmarkStart w:id="46" w:name="_Toc43813390"/>
      <w:r w:rsidRPr="005915AC">
        <w:t>8.5</w:t>
      </w:r>
      <w:r w:rsidRPr="005915AC">
        <w:tab/>
        <w:t>Délivrance d</w:t>
      </w:r>
      <w:r w:rsidR="001134C2">
        <w:t>’</w:t>
      </w:r>
      <w:r w:rsidRPr="005915AC">
        <w:t>un constat d</w:t>
      </w:r>
      <w:r w:rsidR="001134C2">
        <w:t>’</w:t>
      </w:r>
      <w:r w:rsidRPr="005915AC">
        <w:t>infraction</w:t>
      </w:r>
      <w:bookmarkEnd w:id="46"/>
    </w:p>
    <w:p w14:paraId="4711DEFC" w14:textId="77777777" w:rsidR="00A879DD" w:rsidRPr="005915AC" w:rsidRDefault="006D5FBD" w:rsidP="00D73D34">
      <w:pPr>
        <w:pStyle w:val="Corpsdetexte-rglement"/>
      </w:pPr>
      <w:r>
        <w:t>La personne chargée</w:t>
      </w:r>
      <w:r w:rsidR="00214CFE">
        <w:t xml:space="preserve"> de l’application du présent règlement est </w:t>
      </w:r>
      <w:r w:rsidR="003F2BE1">
        <w:t>autorisée</w:t>
      </w:r>
      <w:r w:rsidR="00A879DD" w:rsidRPr="005915AC">
        <w:t xml:space="preserve"> à délivrer un constat d</w:t>
      </w:r>
      <w:r w:rsidR="001134C2">
        <w:t>’</w:t>
      </w:r>
      <w:r w:rsidR="00A879DD" w:rsidRPr="005915AC">
        <w:t>infraction relatif à toute infraction au présent règlement.</w:t>
      </w:r>
    </w:p>
    <w:p w14:paraId="13A4445D" w14:textId="77777777" w:rsidR="00A879DD" w:rsidRPr="005915AC" w:rsidRDefault="00A879DD" w:rsidP="00A879DD">
      <w:pPr>
        <w:pStyle w:val="Heading2"/>
      </w:pPr>
      <w:bookmarkStart w:id="47" w:name="_Toc43813391"/>
      <w:r w:rsidRPr="005915AC">
        <w:lastRenderedPageBreak/>
        <w:t>8.6</w:t>
      </w:r>
      <w:r w:rsidRPr="005915AC">
        <w:tab/>
        <w:t>Ordonnance</w:t>
      </w:r>
      <w:bookmarkEnd w:id="47"/>
    </w:p>
    <w:p w14:paraId="1FDF5CF5" w14:textId="77777777" w:rsidR="00A879DD" w:rsidRPr="00D73D34" w:rsidRDefault="00A879DD" w:rsidP="00D73D34">
      <w:pPr>
        <w:pStyle w:val="Corpsdetexte-rglement"/>
      </w:pPr>
      <w:r w:rsidRPr="00D73D34">
        <w:t>Dans le cas où un tribunal prononce une sentence quant à une infraction dont l</w:t>
      </w:r>
      <w:r w:rsidR="001134C2" w:rsidRPr="00D73D34">
        <w:t>’</w:t>
      </w:r>
      <w:r w:rsidRPr="00D73D34">
        <w:t>objet est contraire aux normes du présent règlement, il peut, en sus de l</w:t>
      </w:r>
      <w:r w:rsidR="001134C2" w:rsidRPr="00D73D34">
        <w:t>’</w:t>
      </w:r>
      <w:r w:rsidRPr="00D73D34">
        <w:t>amende et des frais prévus à l</w:t>
      </w:r>
      <w:r w:rsidR="001134C2" w:rsidRPr="00D73D34">
        <w:t>’</w:t>
      </w:r>
      <w:r w:rsidRPr="00D73D34">
        <w:t xml:space="preserve">article 8.4, ordonner que </w:t>
      </w:r>
      <w:r w:rsidR="001134C2" w:rsidRPr="00D73D34">
        <w:t xml:space="preserve">de </w:t>
      </w:r>
      <w:r w:rsidRPr="00D73D34">
        <w:t>telles infractions soient, dans le délai qu</w:t>
      </w:r>
      <w:r w:rsidR="001134C2" w:rsidRPr="00D73D34">
        <w:t>’</w:t>
      </w:r>
      <w:r w:rsidRPr="00D73D34">
        <w:t>il fixe, éliminées par le contrevenant et qu</w:t>
      </w:r>
      <w:r w:rsidR="001134C2" w:rsidRPr="00D73D34">
        <w:t xml:space="preserve">e, </w:t>
      </w:r>
      <w:r w:rsidRPr="00D73D34">
        <w:t>à défaut par le contrevenant de s</w:t>
      </w:r>
      <w:r w:rsidR="001134C2" w:rsidRPr="00D73D34">
        <w:t>’</w:t>
      </w:r>
      <w:r w:rsidRPr="00D73D34">
        <w:t xml:space="preserve">exécuter dans ledit délai, ladite infraction soit éliminée par des travaux appropriés exécutés par la </w:t>
      </w:r>
      <w:r w:rsidR="009F73B7" w:rsidRPr="00D73D34">
        <w:t>Munici</w:t>
      </w:r>
      <w:r w:rsidRPr="00D73D34">
        <w:t>palité aux frais du contrevenant.</w:t>
      </w:r>
    </w:p>
    <w:p w14:paraId="56FDED2F" w14:textId="77777777" w:rsidR="007C0002" w:rsidRDefault="007C0002">
      <w:pPr>
        <w:rPr>
          <w:color w:val="000000"/>
        </w:rPr>
        <w:sectPr w:rsidR="007C0002" w:rsidSect="00A879DD">
          <w:headerReference w:type="even" r:id="rId8"/>
          <w:headerReference w:type="default" r:id="rId9"/>
          <w:footerReference w:type="default" r:id="rId10"/>
          <w:headerReference w:type="first" r:id="rId11"/>
          <w:footerReference w:type="first" r:id="rId12"/>
          <w:pgSz w:w="12242" w:h="15842" w:code="1"/>
          <w:pgMar w:top="1440" w:right="1800" w:bottom="1440" w:left="1800" w:header="708" w:footer="708" w:gutter="0"/>
          <w:pgNumType w:start="1"/>
          <w:cols w:space="708"/>
          <w:titlePg/>
          <w:docGrid w:linePitch="360"/>
        </w:sectPr>
      </w:pPr>
    </w:p>
    <w:p w14:paraId="6680F72B" w14:textId="7AE67CF3" w:rsidR="00A879DD" w:rsidRPr="005850C7" w:rsidRDefault="00FF3EA5">
      <w:pPr>
        <w:rPr>
          <w:color w:val="000000"/>
        </w:rPr>
      </w:pPr>
      <w:r>
        <w:rPr>
          <w:noProof/>
          <w:color w:val="000000"/>
        </w:rPr>
        <w:lastRenderedPageBreak/>
        <w:drawing>
          <wp:anchor distT="0" distB="0" distL="114300" distR="114300" simplePos="0" relativeHeight="251663360" behindDoc="0" locked="0" layoutInCell="1" allowOverlap="1" wp14:anchorId="29B38DC6" wp14:editId="7A8884F0">
            <wp:simplePos x="0" y="0"/>
            <wp:positionH relativeFrom="page">
              <wp:align>right</wp:align>
            </wp:positionH>
            <wp:positionV relativeFrom="page">
              <wp:align>top</wp:align>
            </wp:positionV>
            <wp:extent cx="7760893" cy="100440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egieEauPotable_DOS.jpg"/>
                    <pic:cNvPicPr/>
                  </pic:nvPicPr>
                  <pic:blipFill>
                    <a:blip r:embed="rId13">
                      <a:extLst>
                        <a:ext uri="{28A0092B-C50C-407E-A947-70E740481C1C}">
                          <a14:useLocalDpi xmlns:a14="http://schemas.microsoft.com/office/drawing/2010/main" val="0"/>
                        </a:ext>
                      </a:extLst>
                    </a:blip>
                    <a:stretch>
                      <a:fillRect/>
                    </a:stretch>
                  </pic:blipFill>
                  <pic:spPr>
                    <a:xfrm>
                      <a:off x="0" y="0"/>
                      <a:ext cx="7760893" cy="10044000"/>
                    </a:xfrm>
                    <a:prstGeom prst="rect">
                      <a:avLst/>
                    </a:prstGeom>
                  </pic:spPr>
                </pic:pic>
              </a:graphicData>
            </a:graphic>
            <wp14:sizeRelH relativeFrom="margin">
              <wp14:pctWidth>0</wp14:pctWidth>
            </wp14:sizeRelH>
            <wp14:sizeRelV relativeFrom="margin">
              <wp14:pctHeight>0</wp14:pctHeight>
            </wp14:sizeRelV>
          </wp:anchor>
        </w:drawing>
      </w:r>
    </w:p>
    <w:sectPr w:rsidR="00A879DD" w:rsidRPr="005850C7" w:rsidSect="00A879DD">
      <w:pgSz w:w="12242" w:h="15842" w:code="1"/>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CF38C" w14:textId="77777777" w:rsidR="004579A2" w:rsidRDefault="004579A2">
      <w:r>
        <w:separator/>
      </w:r>
    </w:p>
  </w:endnote>
  <w:endnote w:type="continuationSeparator" w:id="0">
    <w:p w14:paraId="77865BD8" w14:textId="77777777" w:rsidR="004579A2" w:rsidRDefault="00457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osterBodoni B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A3CD3" w14:textId="77777777" w:rsidR="00BF2D89" w:rsidRPr="0003504D" w:rsidRDefault="00BF2D89" w:rsidP="00A879DD">
    <w:pPr>
      <w:pStyle w:val="Footer"/>
      <w:tabs>
        <w:tab w:val="clear" w:pos="4320"/>
      </w:tabs>
      <w:rPr>
        <w:color w:val="C0C0C0"/>
        <w:sz w:val="16"/>
        <w:szCs w:val="16"/>
        <w:u w:val="single"/>
      </w:rPr>
    </w:pPr>
    <w:r w:rsidRPr="0003504D">
      <w:rPr>
        <w:color w:val="C0C0C0"/>
        <w:sz w:val="16"/>
        <w:szCs w:val="16"/>
        <w:u w:val="single"/>
      </w:rPr>
      <w:tab/>
    </w:r>
  </w:p>
  <w:p w14:paraId="5D9C5247" w14:textId="77777777" w:rsidR="00BF2D89" w:rsidRDefault="00BF2D89" w:rsidP="00A879DD">
    <w:pPr>
      <w:pStyle w:val="Footer"/>
      <w:tabs>
        <w:tab w:val="clear" w:pos="4320"/>
      </w:tabs>
      <w:rPr>
        <w:color w:val="C0C0C0"/>
        <w:sz w:val="18"/>
        <w:szCs w:val="18"/>
      </w:rPr>
    </w:pPr>
  </w:p>
  <w:p w14:paraId="510D4FA6" w14:textId="77777777" w:rsidR="00BF2D89" w:rsidRPr="004647BA" w:rsidRDefault="00BF2D89" w:rsidP="00A879DD">
    <w:pPr>
      <w:pStyle w:val="Footer"/>
      <w:tabs>
        <w:tab w:val="clear" w:pos="4320"/>
      </w:tabs>
      <w:rPr>
        <w:color w:val="C0C0C0"/>
        <w:sz w:val="18"/>
        <w:szCs w:val="18"/>
      </w:rPr>
    </w:pPr>
    <w:r>
      <w:rPr>
        <w:color w:val="C0C0C0"/>
        <w:sz w:val="18"/>
        <w:szCs w:val="18"/>
      </w:rPr>
      <w:t>Modèle de règlement municipal sur l’usage de l’eau potable</w:t>
    </w:r>
    <w:r w:rsidRPr="0003504D">
      <w:rPr>
        <w:color w:val="C0C0C0"/>
        <w:sz w:val="18"/>
        <w:szCs w:val="18"/>
      </w:rPr>
      <w:tab/>
    </w:r>
    <w:r w:rsidRPr="004647BA">
      <w:rPr>
        <w:rStyle w:val="PageNumber"/>
        <w:color w:val="C0C0C0"/>
        <w:sz w:val="20"/>
        <w:szCs w:val="20"/>
      </w:rPr>
      <w:fldChar w:fldCharType="begin"/>
    </w:r>
    <w:r w:rsidRPr="004647BA">
      <w:rPr>
        <w:rStyle w:val="PageNumber"/>
        <w:color w:val="C0C0C0"/>
        <w:sz w:val="20"/>
        <w:szCs w:val="20"/>
      </w:rPr>
      <w:instrText xml:space="preserve"> </w:instrText>
    </w:r>
    <w:r>
      <w:rPr>
        <w:rStyle w:val="PageNumber"/>
        <w:color w:val="C0C0C0"/>
        <w:sz w:val="20"/>
        <w:szCs w:val="20"/>
      </w:rPr>
      <w:instrText>PAGE</w:instrText>
    </w:r>
    <w:r w:rsidRPr="004647BA">
      <w:rPr>
        <w:rStyle w:val="PageNumber"/>
        <w:color w:val="C0C0C0"/>
        <w:sz w:val="20"/>
        <w:szCs w:val="20"/>
      </w:rPr>
      <w:instrText xml:space="preserve"> </w:instrText>
    </w:r>
    <w:r w:rsidRPr="004647BA">
      <w:rPr>
        <w:rStyle w:val="PageNumber"/>
        <w:color w:val="C0C0C0"/>
        <w:sz w:val="20"/>
        <w:szCs w:val="20"/>
      </w:rPr>
      <w:fldChar w:fldCharType="separate"/>
    </w:r>
    <w:r w:rsidR="0096459D">
      <w:rPr>
        <w:rStyle w:val="PageNumber"/>
        <w:noProof/>
        <w:color w:val="C0C0C0"/>
        <w:sz w:val="20"/>
        <w:szCs w:val="20"/>
      </w:rPr>
      <w:t>13</w:t>
    </w:r>
    <w:r w:rsidRPr="004647BA">
      <w:rPr>
        <w:rStyle w:val="PageNumber"/>
        <w:color w:val="C0C0C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7FC83" w14:textId="77777777" w:rsidR="00BF2D89" w:rsidRPr="007C0002" w:rsidRDefault="00BF2D89" w:rsidP="007C0002">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ED83B3" w14:textId="77777777" w:rsidR="004579A2" w:rsidRDefault="004579A2">
      <w:r>
        <w:separator/>
      </w:r>
    </w:p>
  </w:footnote>
  <w:footnote w:type="continuationSeparator" w:id="0">
    <w:p w14:paraId="02EB4900" w14:textId="77777777" w:rsidR="004579A2" w:rsidRDefault="00457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59823" w14:textId="77777777" w:rsidR="00BF2D89" w:rsidRDefault="00BF2D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6816E" w14:textId="77777777" w:rsidR="00BF2D89" w:rsidRDefault="00BF2D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0A75E" w14:textId="77777777" w:rsidR="00BF2D89" w:rsidRDefault="00BF2D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26BC1"/>
    <w:multiLevelType w:val="multilevel"/>
    <w:tmpl w:val="4E66F95E"/>
    <w:lvl w:ilvl="0">
      <w:start w:val="1"/>
      <w:numFmt w:val="lowerLetter"/>
      <w:lvlText w:val="%1)"/>
      <w:lvlJc w:val="left"/>
      <w:pPr>
        <w:tabs>
          <w:tab w:val="num" w:pos="567"/>
        </w:tabs>
        <w:ind w:left="2118" w:hanging="1381"/>
      </w:pPr>
      <w:rPr>
        <w:rFonts w:hint="default"/>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1" w15:restartNumberingAfterBreak="0">
    <w:nsid w:val="06B6200D"/>
    <w:multiLevelType w:val="hybridMultilevel"/>
    <w:tmpl w:val="BA7E2896"/>
    <w:lvl w:ilvl="0" w:tplc="0C0C0017">
      <w:start w:val="1"/>
      <w:numFmt w:val="lowerLetter"/>
      <w:lvlText w:val="%1)"/>
      <w:lvlJc w:val="left"/>
      <w:pPr>
        <w:tabs>
          <w:tab w:val="num" w:pos="1429"/>
        </w:tabs>
        <w:ind w:left="1429" w:hanging="360"/>
      </w:pPr>
    </w:lvl>
    <w:lvl w:ilvl="1" w:tplc="0C0C0019" w:tentative="1">
      <w:start w:val="1"/>
      <w:numFmt w:val="lowerLetter"/>
      <w:lvlText w:val="%2."/>
      <w:lvlJc w:val="left"/>
      <w:pPr>
        <w:tabs>
          <w:tab w:val="num" w:pos="2149"/>
        </w:tabs>
        <w:ind w:left="2149" w:hanging="360"/>
      </w:pPr>
    </w:lvl>
    <w:lvl w:ilvl="2" w:tplc="0C0C001B" w:tentative="1">
      <w:start w:val="1"/>
      <w:numFmt w:val="lowerRoman"/>
      <w:lvlText w:val="%3."/>
      <w:lvlJc w:val="right"/>
      <w:pPr>
        <w:tabs>
          <w:tab w:val="num" w:pos="2869"/>
        </w:tabs>
        <w:ind w:left="2869" w:hanging="180"/>
      </w:pPr>
    </w:lvl>
    <w:lvl w:ilvl="3" w:tplc="0C0C000F" w:tentative="1">
      <w:start w:val="1"/>
      <w:numFmt w:val="decimal"/>
      <w:lvlText w:val="%4."/>
      <w:lvlJc w:val="left"/>
      <w:pPr>
        <w:tabs>
          <w:tab w:val="num" w:pos="3589"/>
        </w:tabs>
        <w:ind w:left="3589" w:hanging="360"/>
      </w:pPr>
    </w:lvl>
    <w:lvl w:ilvl="4" w:tplc="0C0C0019" w:tentative="1">
      <w:start w:val="1"/>
      <w:numFmt w:val="lowerLetter"/>
      <w:lvlText w:val="%5."/>
      <w:lvlJc w:val="left"/>
      <w:pPr>
        <w:tabs>
          <w:tab w:val="num" w:pos="4309"/>
        </w:tabs>
        <w:ind w:left="4309" w:hanging="360"/>
      </w:pPr>
    </w:lvl>
    <w:lvl w:ilvl="5" w:tplc="0C0C001B" w:tentative="1">
      <w:start w:val="1"/>
      <w:numFmt w:val="lowerRoman"/>
      <w:lvlText w:val="%6."/>
      <w:lvlJc w:val="right"/>
      <w:pPr>
        <w:tabs>
          <w:tab w:val="num" w:pos="5029"/>
        </w:tabs>
        <w:ind w:left="5029" w:hanging="180"/>
      </w:pPr>
    </w:lvl>
    <w:lvl w:ilvl="6" w:tplc="0C0C000F" w:tentative="1">
      <w:start w:val="1"/>
      <w:numFmt w:val="decimal"/>
      <w:lvlText w:val="%7."/>
      <w:lvlJc w:val="left"/>
      <w:pPr>
        <w:tabs>
          <w:tab w:val="num" w:pos="5749"/>
        </w:tabs>
        <w:ind w:left="5749" w:hanging="360"/>
      </w:pPr>
    </w:lvl>
    <w:lvl w:ilvl="7" w:tplc="0C0C0019" w:tentative="1">
      <w:start w:val="1"/>
      <w:numFmt w:val="lowerLetter"/>
      <w:lvlText w:val="%8."/>
      <w:lvlJc w:val="left"/>
      <w:pPr>
        <w:tabs>
          <w:tab w:val="num" w:pos="6469"/>
        </w:tabs>
        <w:ind w:left="6469" w:hanging="360"/>
      </w:pPr>
    </w:lvl>
    <w:lvl w:ilvl="8" w:tplc="0C0C001B" w:tentative="1">
      <w:start w:val="1"/>
      <w:numFmt w:val="lowerRoman"/>
      <w:lvlText w:val="%9."/>
      <w:lvlJc w:val="right"/>
      <w:pPr>
        <w:tabs>
          <w:tab w:val="num" w:pos="7189"/>
        </w:tabs>
        <w:ind w:left="7189" w:hanging="180"/>
      </w:pPr>
    </w:lvl>
  </w:abstractNum>
  <w:abstractNum w:abstractNumId="2" w15:restartNumberingAfterBreak="0">
    <w:nsid w:val="0AEC2DB8"/>
    <w:multiLevelType w:val="multilevel"/>
    <w:tmpl w:val="5BC88100"/>
    <w:lvl w:ilvl="0">
      <w:start w:val="1"/>
      <w:numFmt w:val="lowerLetter"/>
      <w:lvlText w:val="%1)"/>
      <w:lvlJc w:val="left"/>
      <w:pPr>
        <w:tabs>
          <w:tab w:val="num" w:pos="567"/>
        </w:tabs>
        <w:ind w:left="1134" w:hanging="397"/>
      </w:pPr>
      <w:rPr>
        <w:rFonts w:hint="default"/>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3" w15:restartNumberingAfterBreak="0">
    <w:nsid w:val="1065328C"/>
    <w:multiLevelType w:val="hybridMultilevel"/>
    <w:tmpl w:val="886E879A"/>
    <w:lvl w:ilvl="0" w:tplc="9F7248BA">
      <w:start w:val="1"/>
      <w:numFmt w:val="lowerLetter"/>
      <w:lvlText w:val="%1."/>
      <w:lvlJc w:val="left"/>
      <w:pPr>
        <w:tabs>
          <w:tab w:val="num" w:pos="360"/>
        </w:tabs>
        <w:ind w:left="360" w:hanging="360"/>
      </w:pPr>
      <w:rPr>
        <w:rFonts w:hint="default"/>
        <w:b/>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 w15:restartNumberingAfterBreak="0">
    <w:nsid w:val="14634020"/>
    <w:multiLevelType w:val="multilevel"/>
    <w:tmpl w:val="EDD0CACA"/>
    <w:lvl w:ilvl="0">
      <w:start w:val="1"/>
      <w:numFmt w:val="lowerLetter"/>
      <w:lvlText w:val="%1)"/>
      <w:lvlJc w:val="left"/>
      <w:pPr>
        <w:tabs>
          <w:tab w:val="num" w:pos="2117"/>
        </w:tabs>
        <w:ind w:left="2117" w:hanging="615"/>
      </w:pPr>
      <w:rPr>
        <w:rFonts w:hint="default"/>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5" w15:restartNumberingAfterBreak="0">
    <w:nsid w:val="1D964742"/>
    <w:multiLevelType w:val="hybridMultilevel"/>
    <w:tmpl w:val="8F30C07A"/>
    <w:lvl w:ilvl="0" w:tplc="1584C9CE">
      <w:numFmt w:val="bullet"/>
      <w:pStyle w:val="Listelettre-84-niveau2"/>
      <w:lvlText w:val="-"/>
      <w:lvlJc w:val="left"/>
      <w:pPr>
        <w:tabs>
          <w:tab w:val="num" w:pos="1097"/>
        </w:tabs>
        <w:ind w:left="1361" w:hanging="227"/>
      </w:pPr>
      <w:rPr>
        <w:rFonts w:ascii="Times New Roman" w:eastAsia="Times New Roman" w:hAnsi="Times New Roman" w:cs="Times New Roman" w:hint="default"/>
      </w:rPr>
    </w:lvl>
    <w:lvl w:ilvl="1" w:tplc="0C0C0019">
      <w:start w:val="1"/>
      <w:numFmt w:val="lowerLetter"/>
      <w:lvlText w:val="%2."/>
      <w:lvlJc w:val="left"/>
      <w:pPr>
        <w:tabs>
          <w:tab w:val="num" w:pos="2148"/>
        </w:tabs>
        <w:ind w:left="2148" w:hanging="360"/>
      </w:pPr>
    </w:lvl>
    <w:lvl w:ilvl="2" w:tplc="0C0C001B" w:tentative="1">
      <w:start w:val="1"/>
      <w:numFmt w:val="lowerRoman"/>
      <w:lvlText w:val="%3."/>
      <w:lvlJc w:val="right"/>
      <w:pPr>
        <w:tabs>
          <w:tab w:val="num" w:pos="2868"/>
        </w:tabs>
        <w:ind w:left="2868" w:hanging="180"/>
      </w:pPr>
    </w:lvl>
    <w:lvl w:ilvl="3" w:tplc="0C0C000F" w:tentative="1">
      <w:start w:val="1"/>
      <w:numFmt w:val="decimal"/>
      <w:lvlText w:val="%4."/>
      <w:lvlJc w:val="left"/>
      <w:pPr>
        <w:tabs>
          <w:tab w:val="num" w:pos="3588"/>
        </w:tabs>
        <w:ind w:left="3588" w:hanging="360"/>
      </w:pPr>
    </w:lvl>
    <w:lvl w:ilvl="4" w:tplc="0C0C0019" w:tentative="1">
      <w:start w:val="1"/>
      <w:numFmt w:val="lowerLetter"/>
      <w:lvlText w:val="%5."/>
      <w:lvlJc w:val="left"/>
      <w:pPr>
        <w:tabs>
          <w:tab w:val="num" w:pos="4308"/>
        </w:tabs>
        <w:ind w:left="4308" w:hanging="360"/>
      </w:pPr>
    </w:lvl>
    <w:lvl w:ilvl="5" w:tplc="0C0C001B" w:tentative="1">
      <w:start w:val="1"/>
      <w:numFmt w:val="lowerRoman"/>
      <w:lvlText w:val="%6."/>
      <w:lvlJc w:val="right"/>
      <w:pPr>
        <w:tabs>
          <w:tab w:val="num" w:pos="5028"/>
        </w:tabs>
        <w:ind w:left="5028" w:hanging="180"/>
      </w:pPr>
    </w:lvl>
    <w:lvl w:ilvl="6" w:tplc="0C0C000F" w:tentative="1">
      <w:start w:val="1"/>
      <w:numFmt w:val="decimal"/>
      <w:lvlText w:val="%7."/>
      <w:lvlJc w:val="left"/>
      <w:pPr>
        <w:tabs>
          <w:tab w:val="num" w:pos="5748"/>
        </w:tabs>
        <w:ind w:left="5748" w:hanging="360"/>
      </w:pPr>
    </w:lvl>
    <w:lvl w:ilvl="7" w:tplc="0C0C0019" w:tentative="1">
      <w:start w:val="1"/>
      <w:numFmt w:val="lowerLetter"/>
      <w:lvlText w:val="%8."/>
      <w:lvlJc w:val="left"/>
      <w:pPr>
        <w:tabs>
          <w:tab w:val="num" w:pos="6468"/>
        </w:tabs>
        <w:ind w:left="6468" w:hanging="360"/>
      </w:pPr>
    </w:lvl>
    <w:lvl w:ilvl="8" w:tplc="0C0C001B" w:tentative="1">
      <w:start w:val="1"/>
      <w:numFmt w:val="lowerRoman"/>
      <w:lvlText w:val="%9."/>
      <w:lvlJc w:val="right"/>
      <w:pPr>
        <w:tabs>
          <w:tab w:val="num" w:pos="7188"/>
        </w:tabs>
        <w:ind w:left="7188" w:hanging="180"/>
      </w:pPr>
    </w:lvl>
  </w:abstractNum>
  <w:abstractNum w:abstractNumId="6" w15:restartNumberingAfterBreak="0">
    <w:nsid w:val="1F391636"/>
    <w:multiLevelType w:val="hybridMultilevel"/>
    <w:tmpl w:val="7A801F56"/>
    <w:lvl w:ilvl="0" w:tplc="3A2AEAB8">
      <w:start w:val="1"/>
      <w:numFmt w:val="lowerLetter"/>
      <w:pStyle w:val="Listelettre-84"/>
      <w:lvlText w:val="%1)"/>
      <w:lvlJc w:val="left"/>
      <w:pPr>
        <w:tabs>
          <w:tab w:val="num" w:pos="567"/>
        </w:tabs>
        <w:ind w:left="1134" w:hanging="397"/>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7" w15:restartNumberingAfterBreak="0">
    <w:nsid w:val="2A0A71A8"/>
    <w:multiLevelType w:val="multilevel"/>
    <w:tmpl w:val="886E879A"/>
    <w:lvl w:ilvl="0">
      <w:start w:val="1"/>
      <w:numFmt w:val="lowerLetter"/>
      <w:lvlText w:val="%1."/>
      <w:lvlJc w:val="left"/>
      <w:pPr>
        <w:tabs>
          <w:tab w:val="num" w:pos="360"/>
        </w:tabs>
        <w:ind w:left="36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BBE6534"/>
    <w:multiLevelType w:val="multilevel"/>
    <w:tmpl w:val="E7ECFC10"/>
    <w:lvl w:ilvl="0">
      <w:start w:val="1"/>
      <w:numFmt w:val="lowerLetter"/>
      <w:lvlText w:val="%1)"/>
      <w:lvlJc w:val="left"/>
      <w:pPr>
        <w:tabs>
          <w:tab w:val="num" w:pos="567"/>
        </w:tabs>
        <w:ind w:left="2118" w:hanging="1267"/>
      </w:pPr>
      <w:rPr>
        <w:rFonts w:hint="default"/>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9" w15:restartNumberingAfterBreak="0">
    <w:nsid w:val="333B2518"/>
    <w:multiLevelType w:val="hybridMultilevel"/>
    <w:tmpl w:val="AA0AB582"/>
    <w:lvl w:ilvl="0" w:tplc="0C0C0017">
      <w:start w:val="1"/>
      <w:numFmt w:val="lowerLetter"/>
      <w:lvlText w:val="%1)"/>
      <w:lvlJc w:val="left"/>
      <w:pPr>
        <w:tabs>
          <w:tab w:val="num" w:pos="1428"/>
        </w:tabs>
        <w:ind w:left="1428" w:hanging="360"/>
      </w:pPr>
    </w:lvl>
    <w:lvl w:ilvl="1" w:tplc="0C0C0019" w:tentative="1">
      <w:start w:val="1"/>
      <w:numFmt w:val="lowerLetter"/>
      <w:lvlText w:val="%2."/>
      <w:lvlJc w:val="left"/>
      <w:pPr>
        <w:tabs>
          <w:tab w:val="num" w:pos="2148"/>
        </w:tabs>
        <w:ind w:left="2148" w:hanging="360"/>
      </w:pPr>
    </w:lvl>
    <w:lvl w:ilvl="2" w:tplc="0C0C001B" w:tentative="1">
      <w:start w:val="1"/>
      <w:numFmt w:val="lowerRoman"/>
      <w:lvlText w:val="%3."/>
      <w:lvlJc w:val="right"/>
      <w:pPr>
        <w:tabs>
          <w:tab w:val="num" w:pos="2868"/>
        </w:tabs>
        <w:ind w:left="2868" w:hanging="180"/>
      </w:pPr>
    </w:lvl>
    <w:lvl w:ilvl="3" w:tplc="0C0C000F" w:tentative="1">
      <w:start w:val="1"/>
      <w:numFmt w:val="decimal"/>
      <w:lvlText w:val="%4."/>
      <w:lvlJc w:val="left"/>
      <w:pPr>
        <w:tabs>
          <w:tab w:val="num" w:pos="3588"/>
        </w:tabs>
        <w:ind w:left="3588" w:hanging="360"/>
      </w:pPr>
    </w:lvl>
    <w:lvl w:ilvl="4" w:tplc="0C0C0019" w:tentative="1">
      <w:start w:val="1"/>
      <w:numFmt w:val="lowerLetter"/>
      <w:lvlText w:val="%5."/>
      <w:lvlJc w:val="left"/>
      <w:pPr>
        <w:tabs>
          <w:tab w:val="num" w:pos="4308"/>
        </w:tabs>
        <w:ind w:left="4308" w:hanging="360"/>
      </w:pPr>
    </w:lvl>
    <w:lvl w:ilvl="5" w:tplc="0C0C001B" w:tentative="1">
      <w:start w:val="1"/>
      <w:numFmt w:val="lowerRoman"/>
      <w:lvlText w:val="%6."/>
      <w:lvlJc w:val="right"/>
      <w:pPr>
        <w:tabs>
          <w:tab w:val="num" w:pos="5028"/>
        </w:tabs>
        <w:ind w:left="5028" w:hanging="180"/>
      </w:pPr>
    </w:lvl>
    <w:lvl w:ilvl="6" w:tplc="0C0C000F" w:tentative="1">
      <w:start w:val="1"/>
      <w:numFmt w:val="decimal"/>
      <w:lvlText w:val="%7."/>
      <w:lvlJc w:val="left"/>
      <w:pPr>
        <w:tabs>
          <w:tab w:val="num" w:pos="5748"/>
        </w:tabs>
        <w:ind w:left="5748" w:hanging="360"/>
      </w:pPr>
    </w:lvl>
    <w:lvl w:ilvl="7" w:tplc="0C0C0019" w:tentative="1">
      <w:start w:val="1"/>
      <w:numFmt w:val="lowerLetter"/>
      <w:lvlText w:val="%8."/>
      <w:lvlJc w:val="left"/>
      <w:pPr>
        <w:tabs>
          <w:tab w:val="num" w:pos="6468"/>
        </w:tabs>
        <w:ind w:left="6468" w:hanging="360"/>
      </w:pPr>
    </w:lvl>
    <w:lvl w:ilvl="8" w:tplc="0C0C001B" w:tentative="1">
      <w:start w:val="1"/>
      <w:numFmt w:val="lowerRoman"/>
      <w:lvlText w:val="%9."/>
      <w:lvlJc w:val="right"/>
      <w:pPr>
        <w:tabs>
          <w:tab w:val="num" w:pos="7188"/>
        </w:tabs>
        <w:ind w:left="7188" w:hanging="180"/>
      </w:pPr>
    </w:lvl>
  </w:abstractNum>
  <w:abstractNum w:abstractNumId="10" w15:restartNumberingAfterBreak="0">
    <w:nsid w:val="390B18C1"/>
    <w:multiLevelType w:val="multilevel"/>
    <w:tmpl w:val="5BC88100"/>
    <w:lvl w:ilvl="0">
      <w:start w:val="1"/>
      <w:numFmt w:val="lowerLetter"/>
      <w:lvlText w:val="%1)"/>
      <w:lvlJc w:val="left"/>
      <w:pPr>
        <w:tabs>
          <w:tab w:val="num" w:pos="567"/>
        </w:tabs>
        <w:ind w:left="1134" w:hanging="397"/>
      </w:pPr>
      <w:rPr>
        <w:rFonts w:hint="default"/>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11" w15:restartNumberingAfterBreak="0">
    <w:nsid w:val="3E5E5FCB"/>
    <w:multiLevelType w:val="hybridMultilevel"/>
    <w:tmpl w:val="675E1BBE"/>
    <w:lvl w:ilvl="0" w:tplc="E0465760">
      <w:start w:val="1"/>
      <w:numFmt w:val="lowerLetter"/>
      <w:pStyle w:val="Listelettres-rglement"/>
      <w:lvlText w:val="%1)"/>
      <w:lvlJc w:val="left"/>
      <w:pPr>
        <w:tabs>
          <w:tab w:val="num" w:pos="567"/>
        </w:tabs>
        <w:ind w:left="1134" w:hanging="397"/>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2" w15:restartNumberingAfterBreak="0">
    <w:nsid w:val="40292889"/>
    <w:multiLevelType w:val="multilevel"/>
    <w:tmpl w:val="A22AB362"/>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3" w15:restartNumberingAfterBreak="0">
    <w:nsid w:val="432C21C2"/>
    <w:multiLevelType w:val="hybridMultilevel"/>
    <w:tmpl w:val="708E55C2"/>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Wingdings"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Wingdings"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Wingdings"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2A6390"/>
    <w:multiLevelType w:val="hybridMultilevel"/>
    <w:tmpl w:val="8208F044"/>
    <w:lvl w:ilvl="0" w:tplc="1D08076E">
      <w:start w:val="5"/>
      <w:numFmt w:val="bullet"/>
      <w:lvlText w:val="-"/>
      <w:lvlJc w:val="left"/>
      <w:pPr>
        <w:tabs>
          <w:tab w:val="num" w:pos="720"/>
        </w:tabs>
        <w:ind w:left="720" w:hanging="360"/>
      </w:pPr>
      <w:rPr>
        <w:rFonts w:ascii="Arial" w:eastAsia="Times New Roman" w:hAnsi="Arial" w:cs="Wingdings" w:hint="default"/>
      </w:rPr>
    </w:lvl>
    <w:lvl w:ilvl="1" w:tplc="0C0C0003" w:tentative="1">
      <w:start w:val="1"/>
      <w:numFmt w:val="bullet"/>
      <w:lvlText w:val="o"/>
      <w:lvlJc w:val="left"/>
      <w:pPr>
        <w:tabs>
          <w:tab w:val="num" w:pos="1440"/>
        </w:tabs>
        <w:ind w:left="1440" w:hanging="360"/>
      </w:pPr>
      <w:rPr>
        <w:rFonts w:ascii="Courier New" w:hAnsi="Courier New" w:cs="Wingdings"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Wingdings"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Wingdings"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124F30"/>
    <w:multiLevelType w:val="hybridMultilevel"/>
    <w:tmpl w:val="5A1AF7B2"/>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Wingdings"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Wingdings"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Wingdings"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B069D5"/>
    <w:multiLevelType w:val="multilevel"/>
    <w:tmpl w:val="E65601FA"/>
    <w:lvl w:ilvl="0">
      <w:start w:val="1"/>
      <w:numFmt w:val="lowerLetter"/>
      <w:lvlText w:val="%1)"/>
      <w:lvlJc w:val="left"/>
      <w:pPr>
        <w:tabs>
          <w:tab w:val="num" w:pos="567"/>
        </w:tabs>
        <w:ind w:left="1134" w:hanging="397"/>
      </w:pPr>
      <w:rPr>
        <w:rFonts w:hint="default"/>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17" w15:restartNumberingAfterBreak="0">
    <w:nsid w:val="50D369A9"/>
    <w:multiLevelType w:val="hybridMultilevel"/>
    <w:tmpl w:val="7D7A1806"/>
    <w:lvl w:ilvl="0" w:tplc="A59867EE">
      <w:start w:val="1"/>
      <w:numFmt w:val="lowerLetter"/>
      <w:pStyle w:val="Listelettres-721"/>
      <w:lvlText w:val="%1)"/>
      <w:lvlJc w:val="left"/>
      <w:pPr>
        <w:tabs>
          <w:tab w:val="num" w:pos="567"/>
        </w:tabs>
        <w:ind w:left="1134" w:hanging="397"/>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8" w15:restartNumberingAfterBreak="0">
    <w:nsid w:val="581F54F4"/>
    <w:multiLevelType w:val="multilevel"/>
    <w:tmpl w:val="5DF86CE4"/>
    <w:lvl w:ilvl="0">
      <w:start w:val="1"/>
      <w:numFmt w:val="lowerLetter"/>
      <w:lvlText w:val="%1)"/>
      <w:lvlJc w:val="left"/>
      <w:pPr>
        <w:tabs>
          <w:tab w:val="num" w:pos="567"/>
        </w:tabs>
        <w:ind w:left="1134" w:hanging="397"/>
      </w:pPr>
      <w:rPr>
        <w:rFonts w:hint="default"/>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19" w15:restartNumberingAfterBreak="0">
    <w:nsid w:val="684E4057"/>
    <w:multiLevelType w:val="hybridMultilevel"/>
    <w:tmpl w:val="F1E0E030"/>
    <w:lvl w:ilvl="0" w:tplc="726E45A8">
      <w:start w:val="1"/>
      <w:numFmt w:val="bullet"/>
      <w:lvlText w:val=""/>
      <w:lvlJc w:val="left"/>
      <w:pPr>
        <w:tabs>
          <w:tab w:val="num" w:pos="2856"/>
        </w:tabs>
        <w:ind w:left="2856" w:hanging="360"/>
      </w:pPr>
      <w:rPr>
        <w:rFonts w:ascii="Symbol" w:hAnsi="Symbol" w:hint="default"/>
      </w:rPr>
    </w:lvl>
    <w:lvl w:ilvl="1" w:tplc="0C0C0003" w:tentative="1">
      <w:start w:val="1"/>
      <w:numFmt w:val="bullet"/>
      <w:lvlText w:val="o"/>
      <w:lvlJc w:val="left"/>
      <w:pPr>
        <w:tabs>
          <w:tab w:val="num" w:pos="2856"/>
        </w:tabs>
        <w:ind w:left="2856" w:hanging="360"/>
      </w:pPr>
      <w:rPr>
        <w:rFonts w:ascii="Courier New" w:hAnsi="Courier New" w:cs="Wingdings" w:hint="default"/>
      </w:rPr>
    </w:lvl>
    <w:lvl w:ilvl="2" w:tplc="0C0C0005">
      <w:start w:val="1"/>
      <w:numFmt w:val="bullet"/>
      <w:lvlText w:val=""/>
      <w:lvlJc w:val="left"/>
      <w:pPr>
        <w:tabs>
          <w:tab w:val="num" w:pos="3576"/>
        </w:tabs>
        <w:ind w:left="3576" w:hanging="360"/>
      </w:pPr>
      <w:rPr>
        <w:rFonts w:ascii="Wingdings" w:hAnsi="Wingdings" w:hint="default"/>
      </w:rPr>
    </w:lvl>
    <w:lvl w:ilvl="3" w:tplc="0C0C0001" w:tentative="1">
      <w:start w:val="1"/>
      <w:numFmt w:val="bullet"/>
      <w:lvlText w:val=""/>
      <w:lvlJc w:val="left"/>
      <w:pPr>
        <w:tabs>
          <w:tab w:val="num" w:pos="4296"/>
        </w:tabs>
        <w:ind w:left="4296" w:hanging="360"/>
      </w:pPr>
      <w:rPr>
        <w:rFonts w:ascii="Symbol" w:hAnsi="Symbol" w:hint="default"/>
      </w:rPr>
    </w:lvl>
    <w:lvl w:ilvl="4" w:tplc="0C0C0003" w:tentative="1">
      <w:start w:val="1"/>
      <w:numFmt w:val="bullet"/>
      <w:lvlText w:val="o"/>
      <w:lvlJc w:val="left"/>
      <w:pPr>
        <w:tabs>
          <w:tab w:val="num" w:pos="5016"/>
        </w:tabs>
        <w:ind w:left="5016" w:hanging="360"/>
      </w:pPr>
      <w:rPr>
        <w:rFonts w:ascii="Courier New" w:hAnsi="Courier New" w:cs="Wingdings" w:hint="default"/>
      </w:rPr>
    </w:lvl>
    <w:lvl w:ilvl="5" w:tplc="0C0C0005" w:tentative="1">
      <w:start w:val="1"/>
      <w:numFmt w:val="bullet"/>
      <w:lvlText w:val=""/>
      <w:lvlJc w:val="left"/>
      <w:pPr>
        <w:tabs>
          <w:tab w:val="num" w:pos="5736"/>
        </w:tabs>
        <w:ind w:left="5736" w:hanging="360"/>
      </w:pPr>
      <w:rPr>
        <w:rFonts w:ascii="Wingdings" w:hAnsi="Wingdings" w:hint="default"/>
      </w:rPr>
    </w:lvl>
    <w:lvl w:ilvl="6" w:tplc="0C0C0001" w:tentative="1">
      <w:start w:val="1"/>
      <w:numFmt w:val="bullet"/>
      <w:lvlText w:val=""/>
      <w:lvlJc w:val="left"/>
      <w:pPr>
        <w:tabs>
          <w:tab w:val="num" w:pos="6456"/>
        </w:tabs>
        <w:ind w:left="6456" w:hanging="360"/>
      </w:pPr>
      <w:rPr>
        <w:rFonts w:ascii="Symbol" w:hAnsi="Symbol" w:hint="default"/>
      </w:rPr>
    </w:lvl>
    <w:lvl w:ilvl="7" w:tplc="0C0C0003" w:tentative="1">
      <w:start w:val="1"/>
      <w:numFmt w:val="bullet"/>
      <w:lvlText w:val="o"/>
      <w:lvlJc w:val="left"/>
      <w:pPr>
        <w:tabs>
          <w:tab w:val="num" w:pos="7176"/>
        </w:tabs>
        <w:ind w:left="7176" w:hanging="360"/>
      </w:pPr>
      <w:rPr>
        <w:rFonts w:ascii="Courier New" w:hAnsi="Courier New" w:cs="Wingdings" w:hint="default"/>
      </w:rPr>
    </w:lvl>
    <w:lvl w:ilvl="8" w:tplc="0C0C0005" w:tentative="1">
      <w:start w:val="1"/>
      <w:numFmt w:val="bullet"/>
      <w:lvlText w:val=""/>
      <w:lvlJc w:val="left"/>
      <w:pPr>
        <w:tabs>
          <w:tab w:val="num" w:pos="7896"/>
        </w:tabs>
        <w:ind w:left="7896" w:hanging="360"/>
      </w:pPr>
      <w:rPr>
        <w:rFonts w:ascii="Wingdings" w:hAnsi="Wingdings" w:hint="default"/>
      </w:rPr>
    </w:lvl>
  </w:abstractNum>
  <w:abstractNum w:abstractNumId="20" w15:restartNumberingAfterBreak="0">
    <w:nsid w:val="6ADD72B6"/>
    <w:multiLevelType w:val="multilevel"/>
    <w:tmpl w:val="E6DE90B8"/>
    <w:lvl w:ilvl="0">
      <w:start w:val="1"/>
      <w:numFmt w:val="lowerLetter"/>
      <w:lvlText w:val="%1)"/>
      <w:lvlJc w:val="left"/>
      <w:pPr>
        <w:tabs>
          <w:tab w:val="num" w:pos="567"/>
        </w:tabs>
        <w:ind w:left="2118" w:hanging="1438"/>
      </w:pPr>
      <w:rPr>
        <w:rFonts w:hint="default"/>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21" w15:restartNumberingAfterBreak="0">
    <w:nsid w:val="70775F2C"/>
    <w:multiLevelType w:val="hybridMultilevel"/>
    <w:tmpl w:val="EF7AD842"/>
    <w:lvl w:ilvl="0" w:tplc="FC364454">
      <w:start w:val="1"/>
      <w:numFmt w:val="lowerLetter"/>
      <w:pStyle w:val="Listelettres-722"/>
      <w:lvlText w:val="%1)"/>
      <w:lvlJc w:val="left"/>
      <w:pPr>
        <w:tabs>
          <w:tab w:val="num" w:pos="567"/>
        </w:tabs>
        <w:ind w:left="1134" w:hanging="397"/>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2" w15:restartNumberingAfterBreak="0">
    <w:nsid w:val="72CD7039"/>
    <w:multiLevelType w:val="hybridMultilevel"/>
    <w:tmpl w:val="75467BF2"/>
    <w:lvl w:ilvl="0" w:tplc="9028CB08">
      <w:start w:val="1"/>
      <w:numFmt w:val="lowerLetter"/>
      <w:lvlText w:val="%1)"/>
      <w:lvlJc w:val="left"/>
      <w:pPr>
        <w:tabs>
          <w:tab w:val="num" w:pos="1080"/>
        </w:tabs>
        <w:ind w:left="1080" w:hanging="360"/>
      </w:pPr>
      <w:rPr>
        <w:rFonts w:hint="default"/>
      </w:rPr>
    </w:lvl>
    <w:lvl w:ilvl="1" w:tplc="0C0C0019" w:tentative="1">
      <w:start w:val="1"/>
      <w:numFmt w:val="lowerLetter"/>
      <w:lvlText w:val="%2."/>
      <w:lvlJc w:val="left"/>
      <w:pPr>
        <w:tabs>
          <w:tab w:val="num" w:pos="1800"/>
        </w:tabs>
        <w:ind w:left="1800" w:hanging="360"/>
      </w:pPr>
    </w:lvl>
    <w:lvl w:ilvl="2" w:tplc="0C0C001B" w:tentative="1">
      <w:start w:val="1"/>
      <w:numFmt w:val="lowerRoman"/>
      <w:lvlText w:val="%3."/>
      <w:lvlJc w:val="right"/>
      <w:pPr>
        <w:tabs>
          <w:tab w:val="num" w:pos="2520"/>
        </w:tabs>
        <w:ind w:left="2520" w:hanging="180"/>
      </w:pPr>
    </w:lvl>
    <w:lvl w:ilvl="3" w:tplc="0C0C000F" w:tentative="1">
      <w:start w:val="1"/>
      <w:numFmt w:val="decimal"/>
      <w:lvlText w:val="%4."/>
      <w:lvlJc w:val="left"/>
      <w:pPr>
        <w:tabs>
          <w:tab w:val="num" w:pos="3240"/>
        </w:tabs>
        <w:ind w:left="3240" w:hanging="360"/>
      </w:pPr>
    </w:lvl>
    <w:lvl w:ilvl="4" w:tplc="0C0C0019" w:tentative="1">
      <w:start w:val="1"/>
      <w:numFmt w:val="lowerLetter"/>
      <w:lvlText w:val="%5."/>
      <w:lvlJc w:val="left"/>
      <w:pPr>
        <w:tabs>
          <w:tab w:val="num" w:pos="3960"/>
        </w:tabs>
        <w:ind w:left="3960" w:hanging="360"/>
      </w:pPr>
    </w:lvl>
    <w:lvl w:ilvl="5" w:tplc="0C0C001B" w:tentative="1">
      <w:start w:val="1"/>
      <w:numFmt w:val="lowerRoman"/>
      <w:lvlText w:val="%6."/>
      <w:lvlJc w:val="right"/>
      <w:pPr>
        <w:tabs>
          <w:tab w:val="num" w:pos="4680"/>
        </w:tabs>
        <w:ind w:left="4680" w:hanging="180"/>
      </w:pPr>
    </w:lvl>
    <w:lvl w:ilvl="6" w:tplc="0C0C000F" w:tentative="1">
      <w:start w:val="1"/>
      <w:numFmt w:val="decimal"/>
      <w:lvlText w:val="%7."/>
      <w:lvlJc w:val="left"/>
      <w:pPr>
        <w:tabs>
          <w:tab w:val="num" w:pos="5400"/>
        </w:tabs>
        <w:ind w:left="5400" w:hanging="360"/>
      </w:pPr>
    </w:lvl>
    <w:lvl w:ilvl="7" w:tplc="0C0C0019" w:tentative="1">
      <w:start w:val="1"/>
      <w:numFmt w:val="lowerLetter"/>
      <w:lvlText w:val="%8."/>
      <w:lvlJc w:val="left"/>
      <w:pPr>
        <w:tabs>
          <w:tab w:val="num" w:pos="6120"/>
        </w:tabs>
        <w:ind w:left="6120" w:hanging="360"/>
      </w:pPr>
    </w:lvl>
    <w:lvl w:ilvl="8" w:tplc="0C0C001B" w:tentative="1">
      <w:start w:val="1"/>
      <w:numFmt w:val="lowerRoman"/>
      <w:lvlText w:val="%9."/>
      <w:lvlJc w:val="right"/>
      <w:pPr>
        <w:tabs>
          <w:tab w:val="num" w:pos="6840"/>
        </w:tabs>
        <w:ind w:left="6840" w:hanging="180"/>
      </w:pPr>
    </w:lvl>
  </w:abstractNum>
  <w:abstractNum w:abstractNumId="23" w15:restartNumberingAfterBreak="0">
    <w:nsid w:val="752D02D8"/>
    <w:multiLevelType w:val="multilevel"/>
    <w:tmpl w:val="FC305188"/>
    <w:lvl w:ilvl="0">
      <w:start w:val="1"/>
      <w:numFmt w:val="lowerLetter"/>
      <w:lvlText w:val="%1)"/>
      <w:lvlJc w:val="left"/>
      <w:pPr>
        <w:tabs>
          <w:tab w:val="num" w:pos="567"/>
        </w:tabs>
        <w:ind w:left="2118" w:hanging="1182"/>
      </w:pPr>
      <w:rPr>
        <w:rFonts w:hint="default"/>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24" w15:restartNumberingAfterBreak="0">
    <w:nsid w:val="753D714E"/>
    <w:multiLevelType w:val="multilevel"/>
    <w:tmpl w:val="AF32BD04"/>
    <w:lvl w:ilvl="0">
      <w:start w:val="1"/>
      <w:numFmt w:val="lowerLetter"/>
      <w:lvlText w:val="%1)"/>
      <w:lvlJc w:val="left"/>
      <w:pPr>
        <w:tabs>
          <w:tab w:val="num" w:pos="567"/>
        </w:tabs>
        <w:ind w:left="1134" w:hanging="397"/>
      </w:pPr>
      <w:rPr>
        <w:rFonts w:hint="default"/>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25" w15:restartNumberingAfterBreak="0">
    <w:nsid w:val="7A6972D8"/>
    <w:multiLevelType w:val="multilevel"/>
    <w:tmpl w:val="949A5F00"/>
    <w:lvl w:ilvl="0">
      <w:numFmt w:val="bullet"/>
      <w:lvlText w:val="-"/>
      <w:lvlJc w:val="left"/>
      <w:pPr>
        <w:tabs>
          <w:tab w:val="num" w:pos="1097"/>
        </w:tabs>
        <w:ind w:left="1247" w:hanging="113"/>
      </w:pPr>
      <w:rPr>
        <w:rFonts w:ascii="Times New Roman" w:eastAsia="Times New Roman" w:hAnsi="Times New Roman" w:cs="Times New Roman" w:hint="default"/>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26" w15:restartNumberingAfterBreak="0">
    <w:nsid w:val="7D4B717F"/>
    <w:multiLevelType w:val="multilevel"/>
    <w:tmpl w:val="0C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FB064D9"/>
    <w:multiLevelType w:val="hybridMultilevel"/>
    <w:tmpl w:val="67746B48"/>
    <w:lvl w:ilvl="0" w:tplc="0AAE292C">
      <w:start w:val="1"/>
      <w:numFmt w:val="decimal"/>
      <w:lvlText w:val="%1."/>
      <w:lvlJc w:val="left"/>
      <w:pPr>
        <w:tabs>
          <w:tab w:val="num" w:pos="360"/>
        </w:tabs>
        <w:ind w:left="360" w:hanging="360"/>
      </w:pPr>
      <w:rPr>
        <w:rFonts w:hint="default"/>
        <w:b/>
      </w:rPr>
    </w:lvl>
    <w:lvl w:ilvl="1" w:tplc="0C0C0019">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num w:numId="1">
    <w:abstractNumId w:val="14"/>
  </w:num>
  <w:num w:numId="2">
    <w:abstractNumId w:val="1"/>
  </w:num>
  <w:num w:numId="3">
    <w:abstractNumId w:val="12"/>
  </w:num>
  <w:num w:numId="4">
    <w:abstractNumId w:val="9"/>
  </w:num>
  <w:num w:numId="5">
    <w:abstractNumId w:val="19"/>
  </w:num>
  <w:num w:numId="6">
    <w:abstractNumId w:val="27"/>
  </w:num>
  <w:num w:numId="7">
    <w:abstractNumId w:val="15"/>
  </w:num>
  <w:num w:numId="8">
    <w:abstractNumId w:val="13"/>
  </w:num>
  <w:num w:numId="9">
    <w:abstractNumId w:val="22"/>
  </w:num>
  <w:num w:numId="10">
    <w:abstractNumId w:val="3"/>
  </w:num>
  <w:num w:numId="11">
    <w:abstractNumId w:val="7"/>
  </w:num>
  <w:num w:numId="12">
    <w:abstractNumId w:val="5"/>
  </w:num>
  <w:num w:numId="13">
    <w:abstractNumId w:val="4"/>
  </w:num>
  <w:num w:numId="14">
    <w:abstractNumId w:val="23"/>
  </w:num>
  <w:num w:numId="15">
    <w:abstractNumId w:val="8"/>
  </w:num>
  <w:num w:numId="16">
    <w:abstractNumId w:val="20"/>
  </w:num>
  <w:num w:numId="17">
    <w:abstractNumId w:val="0"/>
  </w:num>
  <w:num w:numId="18">
    <w:abstractNumId w:val="10"/>
  </w:num>
  <w:num w:numId="19">
    <w:abstractNumId w:val="2"/>
  </w:num>
  <w:num w:numId="20">
    <w:abstractNumId w:val="11"/>
  </w:num>
  <w:num w:numId="21">
    <w:abstractNumId w:val="18"/>
  </w:num>
  <w:num w:numId="22">
    <w:abstractNumId w:val="17"/>
  </w:num>
  <w:num w:numId="23">
    <w:abstractNumId w:val="16"/>
  </w:num>
  <w:num w:numId="24">
    <w:abstractNumId w:val="21"/>
  </w:num>
  <w:num w:numId="25">
    <w:abstractNumId w:val="24"/>
  </w:num>
  <w:num w:numId="26">
    <w:abstractNumId w:val="26"/>
  </w:num>
  <w:num w:numId="27">
    <w:abstractNumId w:val="6"/>
  </w:num>
  <w:num w:numId="28">
    <w:abstractNumId w:val="25"/>
  </w:num>
  <w:num w:numId="29">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rBlocTexte" w:val="jours dans la durée de celle-ci._x000d__x000d__x0009_Les dispositions du Code de procédure pénale s'appliquent lors de toute poursuite intentée en vertu du présent règlement._x000d__x000d_8.5_x0009_Délivrance d'un constat d'infraction_x000d__x000d__x0009_La municipalité est autorisée à délivrer un constat d'infraction relatif à toute infraction au présent règlement._x000d__x000d__x0009_Le conseil municipal peut, par résolution, autoriser toute autre personne physique ou morale dont les services sont retenus pour voir à l'application du présent règlement, à délivrer un constat d'infraction relatif à toute infraction au présent règlement._x000d__x000d__x000d_8.6_x0009_Ordonnance_x000d__x000d_Dans le cas où un tribunal prononce une sentence quant à une infraction dont l'objet est contraire aux normes du présent règlement, il peut, en sus de l'amende et des frais prévus à l'article 9.4, ordonner que telles infractions soient, dans le délai qu'il fixe, éliminées par le contrevenant et qu'à défaut par le contrevenant de s'exécuter dans ledit délai, ladite infraction soit éliminée par des travaux appropriés exécutés par la municipalité aux frais du contrevenant._x000d_"/>
    <w:docVar w:name="VarCodes" w:val="1 1 0"/>
  </w:docVars>
  <w:rsids>
    <w:rsidRoot w:val="0088138C"/>
    <w:rsid w:val="0000441F"/>
    <w:rsid w:val="0000581C"/>
    <w:rsid w:val="0002011D"/>
    <w:rsid w:val="0002120F"/>
    <w:rsid w:val="0002308F"/>
    <w:rsid w:val="00031E04"/>
    <w:rsid w:val="00032A95"/>
    <w:rsid w:val="00035256"/>
    <w:rsid w:val="000368B1"/>
    <w:rsid w:val="00045138"/>
    <w:rsid w:val="00052FE8"/>
    <w:rsid w:val="0005731C"/>
    <w:rsid w:val="00060F7D"/>
    <w:rsid w:val="00074700"/>
    <w:rsid w:val="00075EA3"/>
    <w:rsid w:val="0009290E"/>
    <w:rsid w:val="000949F2"/>
    <w:rsid w:val="000A5CA5"/>
    <w:rsid w:val="000A689A"/>
    <w:rsid w:val="000B563D"/>
    <w:rsid w:val="000C6EEC"/>
    <w:rsid w:val="000D63D7"/>
    <w:rsid w:val="000F0A76"/>
    <w:rsid w:val="00100501"/>
    <w:rsid w:val="001134C2"/>
    <w:rsid w:val="00130499"/>
    <w:rsid w:val="00162F18"/>
    <w:rsid w:val="001658CD"/>
    <w:rsid w:val="00174CDA"/>
    <w:rsid w:val="00175689"/>
    <w:rsid w:val="00180B3E"/>
    <w:rsid w:val="00187930"/>
    <w:rsid w:val="001A1C06"/>
    <w:rsid w:val="001A60D1"/>
    <w:rsid w:val="001B3E6E"/>
    <w:rsid w:val="001F7630"/>
    <w:rsid w:val="00201509"/>
    <w:rsid w:val="00211270"/>
    <w:rsid w:val="00214CFE"/>
    <w:rsid w:val="00231634"/>
    <w:rsid w:val="00235094"/>
    <w:rsid w:val="00241C21"/>
    <w:rsid w:val="0028146A"/>
    <w:rsid w:val="00290613"/>
    <w:rsid w:val="002937FA"/>
    <w:rsid w:val="002B070F"/>
    <w:rsid w:val="002C19A5"/>
    <w:rsid w:val="002D1B41"/>
    <w:rsid w:val="002D5038"/>
    <w:rsid w:val="002E0741"/>
    <w:rsid w:val="002E56E9"/>
    <w:rsid w:val="00305C17"/>
    <w:rsid w:val="00331910"/>
    <w:rsid w:val="00335E39"/>
    <w:rsid w:val="00341D60"/>
    <w:rsid w:val="00343E00"/>
    <w:rsid w:val="003672F9"/>
    <w:rsid w:val="0037301A"/>
    <w:rsid w:val="003774AE"/>
    <w:rsid w:val="00377CD5"/>
    <w:rsid w:val="00386513"/>
    <w:rsid w:val="003A0254"/>
    <w:rsid w:val="003C42F9"/>
    <w:rsid w:val="003D2323"/>
    <w:rsid w:val="003D4C9B"/>
    <w:rsid w:val="003E61E7"/>
    <w:rsid w:val="003F0C85"/>
    <w:rsid w:val="003F2BE1"/>
    <w:rsid w:val="00401589"/>
    <w:rsid w:val="00404676"/>
    <w:rsid w:val="00424629"/>
    <w:rsid w:val="00436135"/>
    <w:rsid w:val="004449B2"/>
    <w:rsid w:val="00445B38"/>
    <w:rsid w:val="00454367"/>
    <w:rsid w:val="00454D57"/>
    <w:rsid w:val="00457733"/>
    <w:rsid w:val="004579A2"/>
    <w:rsid w:val="00465C06"/>
    <w:rsid w:val="00476D47"/>
    <w:rsid w:val="004873C2"/>
    <w:rsid w:val="004A71E2"/>
    <w:rsid w:val="004D21FE"/>
    <w:rsid w:val="004D359C"/>
    <w:rsid w:val="004E31BC"/>
    <w:rsid w:val="005026BC"/>
    <w:rsid w:val="00510FAA"/>
    <w:rsid w:val="00523945"/>
    <w:rsid w:val="00527D69"/>
    <w:rsid w:val="00542CE1"/>
    <w:rsid w:val="00570567"/>
    <w:rsid w:val="00576948"/>
    <w:rsid w:val="005837D1"/>
    <w:rsid w:val="00584EAC"/>
    <w:rsid w:val="00596832"/>
    <w:rsid w:val="005A3772"/>
    <w:rsid w:val="005B16ED"/>
    <w:rsid w:val="005C00D5"/>
    <w:rsid w:val="005F0384"/>
    <w:rsid w:val="005F2126"/>
    <w:rsid w:val="005F4032"/>
    <w:rsid w:val="00606A3A"/>
    <w:rsid w:val="00613E66"/>
    <w:rsid w:val="0062640D"/>
    <w:rsid w:val="00634E0F"/>
    <w:rsid w:val="0064238E"/>
    <w:rsid w:val="0064739E"/>
    <w:rsid w:val="00655591"/>
    <w:rsid w:val="0066141A"/>
    <w:rsid w:val="00664C08"/>
    <w:rsid w:val="00683805"/>
    <w:rsid w:val="0068582F"/>
    <w:rsid w:val="00694849"/>
    <w:rsid w:val="006A25F1"/>
    <w:rsid w:val="006A3330"/>
    <w:rsid w:val="006D5FBD"/>
    <w:rsid w:val="006E6815"/>
    <w:rsid w:val="006F11FB"/>
    <w:rsid w:val="006F7AC0"/>
    <w:rsid w:val="00703B6A"/>
    <w:rsid w:val="00731E90"/>
    <w:rsid w:val="00752617"/>
    <w:rsid w:val="007526C1"/>
    <w:rsid w:val="007754BF"/>
    <w:rsid w:val="00783AB4"/>
    <w:rsid w:val="00795764"/>
    <w:rsid w:val="00795C6B"/>
    <w:rsid w:val="007A33DF"/>
    <w:rsid w:val="007A4681"/>
    <w:rsid w:val="007B7006"/>
    <w:rsid w:val="007C0002"/>
    <w:rsid w:val="007C05A6"/>
    <w:rsid w:val="007D2403"/>
    <w:rsid w:val="007F1F1A"/>
    <w:rsid w:val="008019B5"/>
    <w:rsid w:val="00802602"/>
    <w:rsid w:val="0081004A"/>
    <w:rsid w:val="00812CA9"/>
    <w:rsid w:val="00816AE6"/>
    <w:rsid w:val="00816AF7"/>
    <w:rsid w:val="00817365"/>
    <w:rsid w:val="008218C7"/>
    <w:rsid w:val="008309C6"/>
    <w:rsid w:val="00833E29"/>
    <w:rsid w:val="008553A2"/>
    <w:rsid w:val="0086563F"/>
    <w:rsid w:val="008735EE"/>
    <w:rsid w:val="00877962"/>
    <w:rsid w:val="0088138C"/>
    <w:rsid w:val="00887344"/>
    <w:rsid w:val="00895C9C"/>
    <w:rsid w:val="008A1497"/>
    <w:rsid w:val="008A258E"/>
    <w:rsid w:val="008A3503"/>
    <w:rsid w:val="008B5DFE"/>
    <w:rsid w:val="008C6E3C"/>
    <w:rsid w:val="008D1B4D"/>
    <w:rsid w:val="008D41C6"/>
    <w:rsid w:val="008D6FF1"/>
    <w:rsid w:val="0091519D"/>
    <w:rsid w:val="00940ECF"/>
    <w:rsid w:val="00941E36"/>
    <w:rsid w:val="00942002"/>
    <w:rsid w:val="00944655"/>
    <w:rsid w:val="009475D8"/>
    <w:rsid w:val="0096459D"/>
    <w:rsid w:val="00971924"/>
    <w:rsid w:val="009833FD"/>
    <w:rsid w:val="00987C9D"/>
    <w:rsid w:val="009A22AB"/>
    <w:rsid w:val="009B3159"/>
    <w:rsid w:val="009C34AD"/>
    <w:rsid w:val="009D2242"/>
    <w:rsid w:val="009E3333"/>
    <w:rsid w:val="009F2FB5"/>
    <w:rsid w:val="009F47AB"/>
    <w:rsid w:val="009F73B7"/>
    <w:rsid w:val="00A17267"/>
    <w:rsid w:val="00A234C6"/>
    <w:rsid w:val="00A526D7"/>
    <w:rsid w:val="00A52E50"/>
    <w:rsid w:val="00A65722"/>
    <w:rsid w:val="00A71560"/>
    <w:rsid w:val="00A83D35"/>
    <w:rsid w:val="00A85631"/>
    <w:rsid w:val="00A879DD"/>
    <w:rsid w:val="00A9048D"/>
    <w:rsid w:val="00AA53F4"/>
    <w:rsid w:val="00AB2F13"/>
    <w:rsid w:val="00AC0B00"/>
    <w:rsid w:val="00AD19B3"/>
    <w:rsid w:val="00AF0968"/>
    <w:rsid w:val="00B00BC0"/>
    <w:rsid w:val="00B01008"/>
    <w:rsid w:val="00B25D2D"/>
    <w:rsid w:val="00B263D0"/>
    <w:rsid w:val="00B36A85"/>
    <w:rsid w:val="00B404BE"/>
    <w:rsid w:val="00B47388"/>
    <w:rsid w:val="00B50FDB"/>
    <w:rsid w:val="00BA232F"/>
    <w:rsid w:val="00BB45E4"/>
    <w:rsid w:val="00BC77E9"/>
    <w:rsid w:val="00BD5E6E"/>
    <w:rsid w:val="00BE22FB"/>
    <w:rsid w:val="00BE4B96"/>
    <w:rsid w:val="00BE7218"/>
    <w:rsid w:val="00BF1BCD"/>
    <w:rsid w:val="00BF1E8B"/>
    <w:rsid w:val="00BF2D89"/>
    <w:rsid w:val="00C006D7"/>
    <w:rsid w:val="00C23C6A"/>
    <w:rsid w:val="00C552A3"/>
    <w:rsid w:val="00C71EEB"/>
    <w:rsid w:val="00C9119C"/>
    <w:rsid w:val="00C95F13"/>
    <w:rsid w:val="00CB25A2"/>
    <w:rsid w:val="00CB6E8E"/>
    <w:rsid w:val="00CF59AF"/>
    <w:rsid w:val="00D02854"/>
    <w:rsid w:val="00D048AF"/>
    <w:rsid w:val="00D1046A"/>
    <w:rsid w:val="00D2118B"/>
    <w:rsid w:val="00D22746"/>
    <w:rsid w:val="00D254B0"/>
    <w:rsid w:val="00D4116E"/>
    <w:rsid w:val="00D51250"/>
    <w:rsid w:val="00D569E6"/>
    <w:rsid w:val="00D56F26"/>
    <w:rsid w:val="00D62A80"/>
    <w:rsid w:val="00D72B3D"/>
    <w:rsid w:val="00D73D34"/>
    <w:rsid w:val="00D74FD6"/>
    <w:rsid w:val="00D81DA0"/>
    <w:rsid w:val="00D82101"/>
    <w:rsid w:val="00D8270E"/>
    <w:rsid w:val="00D861A2"/>
    <w:rsid w:val="00D87E61"/>
    <w:rsid w:val="00DC5253"/>
    <w:rsid w:val="00DD2C52"/>
    <w:rsid w:val="00DE4A29"/>
    <w:rsid w:val="00DF7019"/>
    <w:rsid w:val="00E1108C"/>
    <w:rsid w:val="00E26FC3"/>
    <w:rsid w:val="00E5661A"/>
    <w:rsid w:val="00E6360B"/>
    <w:rsid w:val="00EB6391"/>
    <w:rsid w:val="00EB6E35"/>
    <w:rsid w:val="00EB7AFF"/>
    <w:rsid w:val="00EC3702"/>
    <w:rsid w:val="00ED00EC"/>
    <w:rsid w:val="00ED260C"/>
    <w:rsid w:val="00ED4575"/>
    <w:rsid w:val="00ED7D13"/>
    <w:rsid w:val="00EE032D"/>
    <w:rsid w:val="00EE0459"/>
    <w:rsid w:val="00EE11EC"/>
    <w:rsid w:val="00EE44BD"/>
    <w:rsid w:val="00EE63E5"/>
    <w:rsid w:val="00EF4664"/>
    <w:rsid w:val="00EF61CF"/>
    <w:rsid w:val="00EF62B8"/>
    <w:rsid w:val="00EF7322"/>
    <w:rsid w:val="00F0307F"/>
    <w:rsid w:val="00F048EA"/>
    <w:rsid w:val="00F1797A"/>
    <w:rsid w:val="00F323B9"/>
    <w:rsid w:val="00F35528"/>
    <w:rsid w:val="00F35C7E"/>
    <w:rsid w:val="00F41626"/>
    <w:rsid w:val="00F63BDD"/>
    <w:rsid w:val="00F7148B"/>
    <w:rsid w:val="00F8075A"/>
    <w:rsid w:val="00F95279"/>
    <w:rsid w:val="00FA29F7"/>
    <w:rsid w:val="00FA660B"/>
    <w:rsid w:val="00FA7812"/>
    <w:rsid w:val="00FE51BE"/>
    <w:rsid w:val="00FF3EA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2689960E"/>
  <w15:chartTrackingRefBased/>
  <w15:docId w15:val="{AA7437FE-22B6-4E10-B540-5CBBE52B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BFE"/>
    <w:rPr>
      <w:sz w:val="24"/>
      <w:szCs w:val="24"/>
    </w:rPr>
  </w:style>
  <w:style w:type="paragraph" w:styleId="Heading1">
    <w:name w:val="heading 1"/>
    <w:basedOn w:val="Normal"/>
    <w:next w:val="Normal"/>
    <w:link w:val="Heading1Char"/>
    <w:qFormat/>
    <w:rsid w:val="00D87E61"/>
    <w:pPr>
      <w:keepNext/>
      <w:spacing w:before="480" w:after="60"/>
      <w:outlineLvl w:val="0"/>
    </w:pPr>
    <w:rPr>
      <w:rFonts w:cs="Arial"/>
      <w:b/>
      <w:bCs/>
      <w:kern w:val="32"/>
      <w:szCs w:val="32"/>
    </w:rPr>
  </w:style>
  <w:style w:type="paragraph" w:styleId="Heading2">
    <w:name w:val="heading 2"/>
    <w:basedOn w:val="Normal"/>
    <w:next w:val="Normal"/>
    <w:link w:val="Heading2Char"/>
    <w:qFormat/>
    <w:rsid w:val="005837D1"/>
    <w:pPr>
      <w:keepNext/>
      <w:spacing w:before="360" w:after="60"/>
      <w:ind w:left="709" w:hanging="709"/>
      <w:jc w:val="both"/>
      <w:outlineLvl w:val="1"/>
    </w:pPr>
    <w:rPr>
      <w:rFonts w:cs="Arial"/>
      <w:b/>
      <w:bCs/>
      <w:iCs/>
      <w:szCs w:val="28"/>
    </w:rPr>
  </w:style>
  <w:style w:type="paragraph" w:styleId="Heading3">
    <w:name w:val="heading 3"/>
    <w:basedOn w:val="Normal"/>
    <w:next w:val="Normal"/>
    <w:link w:val="Heading3Char"/>
    <w:qFormat/>
    <w:rsid w:val="00713516"/>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E1BFE"/>
    <w:pPr>
      <w:tabs>
        <w:tab w:val="center" w:pos="4320"/>
        <w:tab w:val="right" w:pos="8640"/>
      </w:tabs>
    </w:pPr>
  </w:style>
  <w:style w:type="paragraph" w:styleId="Footer">
    <w:name w:val="footer"/>
    <w:basedOn w:val="Normal"/>
    <w:rsid w:val="00FE1BFE"/>
    <w:pPr>
      <w:tabs>
        <w:tab w:val="center" w:pos="4320"/>
        <w:tab w:val="right" w:pos="8640"/>
      </w:tabs>
    </w:pPr>
  </w:style>
  <w:style w:type="paragraph" w:customStyle="1" w:styleId="Annexes">
    <w:name w:val="Annexes"/>
    <w:basedOn w:val="Normal"/>
    <w:rsid w:val="00FE1BFE"/>
    <w:pPr>
      <w:jc w:val="center"/>
    </w:pPr>
    <w:rPr>
      <w:b/>
    </w:rPr>
  </w:style>
  <w:style w:type="paragraph" w:customStyle="1" w:styleId="titreannexes">
    <w:name w:val="titre annexes"/>
    <w:basedOn w:val="Normal"/>
    <w:rsid w:val="00FE1BFE"/>
    <w:pPr>
      <w:jc w:val="center"/>
    </w:pPr>
    <w:rPr>
      <w:b/>
      <w:sz w:val="22"/>
      <w:szCs w:val="22"/>
    </w:rPr>
  </w:style>
  <w:style w:type="paragraph" w:styleId="BodyTextIndent">
    <w:name w:val="Body Text Indent"/>
    <w:basedOn w:val="Normal"/>
    <w:rsid w:val="00FE1BFE"/>
    <w:pPr>
      <w:ind w:left="720"/>
    </w:pPr>
    <w:rPr>
      <w:rFonts w:ascii="Arial" w:hAnsi="Arial"/>
      <w:sz w:val="20"/>
      <w:szCs w:val="20"/>
    </w:rPr>
  </w:style>
  <w:style w:type="character" w:customStyle="1" w:styleId="Heading1Char">
    <w:name w:val="Heading 1 Char"/>
    <w:basedOn w:val="DefaultParagraphFont"/>
    <w:link w:val="Heading1"/>
    <w:rsid w:val="00D87E61"/>
    <w:rPr>
      <w:rFonts w:cs="Arial"/>
      <w:b/>
      <w:bCs/>
      <w:kern w:val="32"/>
      <w:sz w:val="24"/>
      <w:szCs w:val="32"/>
      <w:lang w:val="fr-CA" w:eastAsia="fr-CA" w:bidi="ar-SA"/>
    </w:rPr>
  </w:style>
  <w:style w:type="paragraph" w:styleId="TOC1">
    <w:name w:val="toc 1"/>
    <w:basedOn w:val="Normal"/>
    <w:next w:val="Normal"/>
    <w:autoRedefine/>
    <w:uiPriority w:val="39"/>
    <w:rsid w:val="003672F9"/>
    <w:pPr>
      <w:tabs>
        <w:tab w:val="left" w:pos="480"/>
        <w:tab w:val="right" w:leader="dot" w:pos="8630"/>
      </w:tabs>
      <w:spacing w:before="60"/>
      <w:jc w:val="center"/>
    </w:pPr>
  </w:style>
  <w:style w:type="character" w:customStyle="1" w:styleId="Heading2Char">
    <w:name w:val="Heading 2 Char"/>
    <w:basedOn w:val="DefaultParagraphFont"/>
    <w:link w:val="Heading2"/>
    <w:rsid w:val="005837D1"/>
    <w:rPr>
      <w:rFonts w:cs="Arial"/>
      <w:b/>
      <w:bCs/>
      <w:iCs/>
      <w:sz w:val="24"/>
      <w:szCs w:val="28"/>
      <w:lang w:val="fr-CA" w:eastAsia="fr-CA" w:bidi="ar-SA"/>
    </w:rPr>
  </w:style>
  <w:style w:type="character" w:styleId="Hyperlink">
    <w:name w:val="Hyperlink"/>
    <w:basedOn w:val="DefaultParagraphFont"/>
    <w:rsid w:val="00713516"/>
    <w:rPr>
      <w:color w:val="0000FF"/>
      <w:u w:val="single"/>
    </w:rPr>
  </w:style>
  <w:style w:type="paragraph" w:styleId="TOC2">
    <w:name w:val="toc 2"/>
    <w:basedOn w:val="Normal"/>
    <w:next w:val="Normal"/>
    <w:autoRedefine/>
    <w:uiPriority w:val="39"/>
    <w:rsid w:val="006D1CD5"/>
    <w:pPr>
      <w:tabs>
        <w:tab w:val="left" w:pos="960"/>
        <w:tab w:val="right" w:leader="dot" w:pos="8632"/>
      </w:tabs>
      <w:ind w:left="900" w:hanging="660"/>
    </w:pPr>
  </w:style>
  <w:style w:type="paragraph" w:styleId="TOC3">
    <w:name w:val="toc 3"/>
    <w:basedOn w:val="Normal"/>
    <w:next w:val="Normal"/>
    <w:autoRedefine/>
    <w:semiHidden/>
    <w:rsid w:val="00ED445F"/>
    <w:pPr>
      <w:ind w:left="480"/>
    </w:pPr>
  </w:style>
  <w:style w:type="paragraph" w:styleId="BalloonText">
    <w:name w:val="Balloon Text"/>
    <w:basedOn w:val="Normal"/>
    <w:semiHidden/>
    <w:rsid w:val="008B34F0"/>
    <w:rPr>
      <w:rFonts w:ascii="Tahoma" w:hAnsi="Tahoma" w:cs="Tahoma"/>
      <w:sz w:val="16"/>
      <w:szCs w:val="16"/>
    </w:rPr>
  </w:style>
  <w:style w:type="paragraph" w:customStyle="1" w:styleId="CarCarCarCarCar">
    <w:name w:val="Car Car Car Car Car"/>
    <w:basedOn w:val="Normal"/>
    <w:rsid w:val="00AE60EB"/>
    <w:rPr>
      <w:rFonts w:ascii="Arial" w:hAnsi="Arial" w:cs="Arial"/>
      <w:sz w:val="22"/>
      <w:szCs w:val="22"/>
      <w:lang w:val="en-AU" w:eastAsia="en-US"/>
    </w:rPr>
  </w:style>
  <w:style w:type="character" w:styleId="CommentReference">
    <w:name w:val="annotation reference"/>
    <w:basedOn w:val="DefaultParagraphFont"/>
    <w:semiHidden/>
    <w:rsid w:val="003C4681"/>
    <w:rPr>
      <w:sz w:val="16"/>
      <w:szCs w:val="16"/>
    </w:rPr>
  </w:style>
  <w:style w:type="paragraph" w:styleId="CommentText">
    <w:name w:val="annotation text"/>
    <w:basedOn w:val="Normal"/>
    <w:semiHidden/>
    <w:rsid w:val="003C4681"/>
    <w:rPr>
      <w:sz w:val="20"/>
      <w:szCs w:val="20"/>
    </w:rPr>
  </w:style>
  <w:style w:type="paragraph" w:styleId="CommentSubject">
    <w:name w:val="annotation subject"/>
    <w:basedOn w:val="CommentText"/>
    <w:next w:val="CommentText"/>
    <w:semiHidden/>
    <w:rsid w:val="003C4681"/>
    <w:rPr>
      <w:b/>
      <w:bCs/>
    </w:rPr>
  </w:style>
  <w:style w:type="paragraph" w:customStyle="1" w:styleId="CharChar1">
    <w:name w:val="Char Char1"/>
    <w:basedOn w:val="Normal"/>
    <w:rsid w:val="00E513CA"/>
    <w:rPr>
      <w:rFonts w:ascii="Arial" w:hAnsi="Arial" w:cs="Arial"/>
      <w:sz w:val="22"/>
      <w:szCs w:val="22"/>
      <w:lang w:val="en-AU" w:eastAsia="en-US"/>
    </w:rPr>
  </w:style>
  <w:style w:type="character" w:styleId="PageNumber">
    <w:name w:val="page number"/>
    <w:basedOn w:val="DefaultParagraphFont"/>
    <w:rsid w:val="0003504D"/>
  </w:style>
  <w:style w:type="table" w:styleId="TableGrid">
    <w:name w:val="Table Grid"/>
    <w:basedOn w:val="TableNormal"/>
    <w:rsid w:val="00C00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tm1">
    <w:name w:val="s_etm1"/>
    <w:basedOn w:val="DefaultParagraphFont"/>
    <w:rsid w:val="00052FE8"/>
    <w:rPr>
      <w:rFonts w:ascii="Verdana" w:hAnsi="Verdana" w:hint="default"/>
      <w:b w:val="0"/>
      <w:bCs w:val="0"/>
      <w:i w:val="0"/>
      <w:iCs w:val="0"/>
      <w:color w:val="5A0000"/>
      <w:sz w:val="20"/>
      <w:szCs w:val="20"/>
    </w:rPr>
  </w:style>
  <w:style w:type="paragraph" w:customStyle="1" w:styleId="Paragraphestandard">
    <w:name w:val="[Paragraphe standard]"/>
    <w:basedOn w:val="Normal"/>
    <w:rsid w:val="00A9048D"/>
    <w:pPr>
      <w:widowControl w:val="0"/>
      <w:autoSpaceDE w:val="0"/>
      <w:autoSpaceDN w:val="0"/>
      <w:adjustRightInd w:val="0"/>
      <w:spacing w:line="288" w:lineRule="auto"/>
      <w:textAlignment w:val="center"/>
    </w:pPr>
    <w:rPr>
      <w:rFonts w:ascii="Times-Roman" w:eastAsia="Cambria" w:hAnsi="Times-Roman" w:cs="Times-Roman"/>
      <w:color w:val="000000"/>
      <w:lang w:val="fr-FR" w:eastAsia="en-US"/>
    </w:rPr>
  </w:style>
  <w:style w:type="paragraph" w:styleId="FootnoteText">
    <w:name w:val="footnote text"/>
    <w:basedOn w:val="Normal"/>
    <w:semiHidden/>
    <w:rsid w:val="008553A2"/>
    <w:rPr>
      <w:sz w:val="20"/>
      <w:szCs w:val="20"/>
    </w:rPr>
  </w:style>
  <w:style w:type="character" w:styleId="FootnoteReference">
    <w:name w:val="footnote reference"/>
    <w:basedOn w:val="DefaultParagraphFont"/>
    <w:semiHidden/>
    <w:rsid w:val="008553A2"/>
    <w:rPr>
      <w:vertAlign w:val="superscript"/>
    </w:rPr>
  </w:style>
  <w:style w:type="paragraph" w:customStyle="1" w:styleId="Corpsdetexte-rglement">
    <w:name w:val="Corps de texte - règlement"/>
    <w:basedOn w:val="Normal"/>
    <w:rsid w:val="00D87E61"/>
    <w:pPr>
      <w:spacing w:before="240"/>
      <w:ind w:left="720"/>
      <w:jc w:val="both"/>
    </w:pPr>
    <w:rPr>
      <w:color w:val="000000"/>
    </w:rPr>
  </w:style>
  <w:style w:type="paragraph" w:customStyle="1" w:styleId="Listelettres-rglement">
    <w:name w:val="Liste à lettres - règlement"/>
    <w:basedOn w:val="Normal"/>
    <w:rsid w:val="00231634"/>
    <w:pPr>
      <w:numPr>
        <w:numId w:val="20"/>
      </w:numPr>
      <w:spacing w:before="240"/>
      <w:jc w:val="both"/>
    </w:pPr>
    <w:rPr>
      <w:color w:val="000000"/>
    </w:rPr>
  </w:style>
  <w:style w:type="paragraph" w:customStyle="1" w:styleId="Listelettres-721">
    <w:name w:val="Liste à lettres - 7.2.1"/>
    <w:basedOn w:val="Listelettres-rglement"/>
    <w:rsid w:val="005837D1"/>
    <w:pPr>
      <w:numPr>
        <w:numId w:val="22"/>
      </w:numPr>
    </w:pPr>
  </w:style>
  <w:style w:type="paragraph" w:customStyle="1" w:styleId="Listelettres-722">
    <w:name w:val="Liste à lettres - 7.2.2"/>
    <w:basedOn w:val="Listelettres-721"/>
    <w:rsid w:val="005837D1"/>
    <w:pPr>
      <w:numPr>
        <w:numId w:val="24"/>
      </w:numPr>
    </w:pPr>
  </w:style>
  <w:style w:type="character" w:customStyle="1" w:styleId="Heading3Char">
    <w:name w:val="Heading 3 Char"/>
    <w:basedOn w:val="DefaultParagraphFont"/>
    <w:link w:val="Heading3"/>
    <w:rsid w:val="005837D1"/>
    <w:rPr>
      <w:rFonts w:cs="Arial"/>
      <w:b/>
      <w:bCs/>
      <w:sz w:val="24"/>
      <w:szCs w:val="26"/>
      <w:lang w:val="fr-CA" w:eastAsia="fr-CA" w:bidi="ar-SA"/>
    </w:rPr>
  </w:style>
  <w:style w:type="paragraph" w:customStyle="1" w:styleId="Listelettre-84">
    <w:name w:val="Liste à lettre - 8.4"/>
    <w:basedOn w:val="Listelettres-722"/>
    <w:rsid w:val="00D73D34"/>
    <w:pPr>
      <w:numPr>
        <w:numId w:val="27"/>
      </w:numPr>
    </w:pPr>
  </w:style>
  <w:style w:type="paragraph" w:customStyle="1" w:styleId="Listelettre-84-niveau2">
    <w:name w:val="Liste à lettre - 8.4 - niveau 2"/>
    <w:basedOn w:val="Listelettre-84"/>
    <w:rsid w:val="00D73D34"/>
    <w:pPr>
      <w:numPr>
        <w:numId w:val="12"/>
      </w:numPr>
      <w:spacing w:before="0"/>
      <w:jc w:val="left"/>
    </w:pPr>
  </w:style>
  <w:style w:type="character" w:customStyle="1" w:styleId="label-section1">
    <w:name w:val="label-section1"/>
    <w:basedOn w:val="DefaultParagraphFont"/>
    <w:rsid w:val="002B070F"/>
    <w:rPr>
      <w:rFonts w:ascii="PosterBodoni BT" w:hAnsi="PosterBodoni BT" w:hint="default"/>
      <w:b/>
      <w:bCs/>
      <w:shd w:val="clear" w:color="auto" w:fill="FFFFFF"/>
    </w:rPr>
  </w:style>
  <w:style w:type="character" w:customStyle="1" w:styleId="texte-courant1">
    <w:name w:val="texte-courant1"/>
    <w:basedOn w:val="DefaultParagraphFont"/>
    <w:rsid w:val="002B070F"/>
    <w:rPr>
      <w:shd w:val="clear" w:color="auto" w:fill="FFFFFF"/>
    </w:rPr>
  </w:style>
  <w:style w:type="character" w:customStyle="1" w:styleId="label-paragraph1">
    <w:name w:val="label-paragraph1"/>
    <w:basedOn w:val="DefaultParagraphFont"/>
    <w:rsid w:val="002B070F"/>
    <w:rPr>
      <w:i w:val="0"/>
      <w:iCs w:val="0"/>
      <w:shd w:val="clear" w:color="auto" w:fill="FFFFFF"/>
    </w:rPr>
  </w:style>
  <w:style w:type="character" w:customStyle="1" w:styleId="hps">
    <w:name w:val="hps"/>
    <w:basedOn w:val="DefaultParagraphFont"/>
    <w:rsid w:val="001B3E6E"/>
  </w:style>
  <w:style w:type="character" w:customStyle="1" w:styleId="atn">
    <w:name w:val="atn"/>
    <w:basedOn w:val="DefaultParagraphFont"/>
    <w:rsid w:val="001B3E6E"/>
  </w:style>
  <w:style w:type="character" w:customStyle="1" w:styleId="Car13">
    <w:name w:val="Car13"/>
    <w:rsid w:val="007C0002"/>
    <w:rPr>
      <w:rFonts w:ascii="Arial" w:hAnsi="Arial"/>
      <w:b/>
      <w:sz w:val="28"/>
      <w:lang w:val="fr-CA" w:eastAsia="fr-FR"/>
    </w:rPr>
  </w:style>
  <w:style w:type="paragraph" w:customStyle="1" w:styleId="Titre-Avis">
    <w:name w:val="Titre - Avis"/>
    <w:basedOn w:val="Normal"/>
    <w:rsid w:val="007C0002"/>
    <w:pPr>
      <w:widowControl w:val="0"/>
      <w:autoSpaceDE w:val="0"/>
      <w:autoSpaceDN w:val="0"/>
      <w:adjustRightInd w:val="0"/>
      <w:spacing w:after="240"/>
    </w:pPr>
    <w:rPr>
      <w:rFonts w:ascii="Arial" w:hAnsi="Arial" w:cs="Arial"/>
      <w:b/>
      <w:sz w:val="22"/>
      <w:szCs w:val="22"/>
      <w:lang w:eastAsia="fr-FR"/>
    </w:rPr>
  </w:style>
  <w:style w:type="paragraph" w:customStyle="1" w:styleId="Avis-Corpsdetexte">
    <w:name w:val="Avis - Corps de texte"/>
    <w:basedOn w:val="Normal"/>
    <w:rsid w:val="007C0002"/>
    <w:pPr>
      <w:widowControl w:val="0"/>
      <w:autoSpaceDE w:val="0"/>
      <w:autoSpaceDN w:val="0"/>
      <w:adjustRightInd w:val="0"/>
      <w:spacing w:before="240"/>
      <w:jc w:val="both"/>
    </w:pPr>
    <w:rPr>
      <w:rFonts w:ascii="Arial" w:hAnsi="Arial" w:cs="Arial"/>
      <w:sz w:val="22"/>
      <w:szCs w:val="22"/>
      <w:lang w:eastAsia="fr-FR"/>
    </w:rPr>
  </w:style>
  <w:style w:type="paragraph" w:styleId="Revision">
    <w:name w:val="Revision"/>
    <w:hidden/>
    <w:uiPriority w:val="99"/>
    <w:semiHidden/>
    <w:rsid w:val="00BF2D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372155">
      <w:bodyDiv w:val="1"/>
      <w:marLeft w:val="0"/>
      <w:marRight w:val="0"/>
      <w:marTop w:val="0"/>
      <w:marBottom w:val="0"/>
      <w:divBdr>
        <w:top w:val="none" w:sz="0" w:space="0" w:color="auto"/>
        <w:left w:val="none" w:sz="0" w:space="0" w:color="auto"/>
        <w:bottom w:val="none" w:sz="0" w:space="0" w:color="auto"/>
        <w:right w:val="none" w:sz="0" w:space="0" w:color="auto"/>
      </w:divBdr>
      <w:divsChild>
        <w:div w:id="1134249793">
          <w:marLeft w:val="0"/>
          <w:marRight w:val="0"/>
          <w:marTop w:val="0"/>
          <w:marBottom w:val="0"/>
          <w:divBdr>
            <w:top w:val="none" w:sz="0" w:space="0" w:color="auto"/>
            <w:left w:val="none" w:sz="0" w:space="0" w:color="auto"/>
            <w:bottom w:val="none" w:sz="0" w:space="0" w:color="auto"/>
            <w:right w:val="none" w:sz="0" w:space="0" w:color="auto"/>
          </w:divBdr>
          <w:divsChild>
            <w:div w:id="1496606519">
              <w:marLeft w:val="0"/>
              <w:marRight w:val="0"/>
              <w:marTop w:val="0"/>
              <w:marBottom w:val="0"/>
              <w:divBdr>
                <w:top w:val="none" w:sz="0" w:space="0" w:color="auto"/>
                <w:left w:val="none" w:sz="0" w:space="0" w:color="auto"/>
                <w:bottom w:val="none" w:sz="0" w:space="0" w:color="auto"/>
                <w:right w:val="none" w:sz="0" w:space="0" w:color="auto"/>
              </w:divBdr>
              <w:divsChild>
                <w:div w:id="627010326">
                  <w:marLeft w:val="0"/>
                  <w:marRight w:val="0"/>
                  <w:marTop w:val="0"/>
                  <w:marBottom w:val="0"/>
                  <w:divBdr>
                    <w:top w:val="none" w:sz="0" w:space="0" w:color="auto"/>
                    <w:left w:val="none" w:sz="0" w:space="0" w:color="auto"/>
                    <w:bottom w:val="none" w:sz="0" w:space="0" w:color="auto"/>
                    <w:right w:val="none" w:sz="0" w:space="0" w:color="auto"/>
                  </w:divBdr>
                  <w:divsChild>
                    <w:div w:id="781220493">
                      <w:marLeft w:val="0"/>
                      <w:marRight w:val="0"/>
                      <w:marTop w:val="240"/>
                      <w:marBottom w:val="0"/>
                      <w:divBdr>
                        <w:top w:val="none" w:sz="0" w:space="0" w:color="auto"/>
                        <w:left w:val="none" w:sz="0" w:space="0" w:color="auto"/>
                        <w:bottom w:val="none" w:sz="0" w:space="0" w:color="auto"/>
                        <w:right w:val="none" w:sz="0" w:space="0" w:color="auto"/>
                      </w:divBdr>
                      <w:divsChild>
                        <w:div w:id="1554928848">
                          <w:marLeft w:val="0"/>
                          <w:marRight w:val="0"/>
                          <w:marTop w:val="240"/>
                          <w:marBottom w:val="0"/>
                          <w:divBdr>
                            <w:top w:val="none" w:sz="0" w:space="0" w:color="auto"/>
                            <w:left w:val="none" w:sz="0" w:space="0" w:color="auto"/>
                            <w:bottom w:val="none" w:sz="0" w:space="0" w:color="auto"/>
                            <w:right w:val="none" w:sz="0" w:space="0" w:color="auto"/>
                          </w:divBdr>
                        </w:div>
                        <w:div w:id="1555970249">
                          <w:marLeft w:val="0"/>
                          <w:marRight w:val="0"/>
                          <w:marTop w:val="240"/>
                          <w:marBottom w:val="0"/>
                          <w:divBdr>
                            <w:top w:val="none" w:sz="0" w:space="0" w:color="auto"/>
                            <w:left w:val="none" w:sz="0" w:space="0" w:color="auto"/>
                            <w:bottom w:val="none" w:sz="0" w:space="0" w:color="auto"/>
                            <w:right w:val="none" w:sz="0" w:space="0" w:color="auto"/>
                          </w:divBdr>
                        </w:div>
                        <w:div w:id="1751198397">
                          <w:marLeft w:val="0"/>
                          <w:marRight w:val="0"/>
                          <w:marTop w:val="240"/>
                          <w:marBottom w:val="0"/>
                          <w:divBdr>
                            <w:top w:val="none" w:sz="0" w:space="0" w:color="auto"/>
                            <w:left w:val="none" w:sz="0" w:space="0" w:color="auto"/>
                            <w:bottom w:val="none" w:sz="0" w:space="0" w:color="auto"/>
                            <w:right w:val="none" w:sz="0" w:space="0" w:color="auto"/>
                          </w:divBdr>
                          <w:divsChild>
                            <w:div w:id="1450781138">
                              <w:marLeft w:val="0"/>
                              <w:marRight w:val="0"/>
                              <w:marTop w:val="240"/>
                              <w:marBottom w:val="0"/>
                              <w:divBdr>
                                <w:top w:val="none" w:sz="0" w:space="0" w:color="auto"/>
                                <w:left w:val="none" w:sz="0" w:space="0" w:color="auto"/>
                                <w:bottom w:val="none" w:sz="0" w:space="0" w:color="auto"/>
                                <w:right w:val="none" w:sz="0" w:space="0" w:color="auto"/>
                              </w:divBdr>
                            </w:div>
                            <w:div w:id="210765602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443726">
      <w:bodyDiv w:val="1"/>
      <w:marLeft w:val="0"/>
      <w:marRight w:val="0"/>
      <w:marTop w:val="0"/>
      <w:marBottom w:val="0"/>
      <w:divBdr>
        <w:top w:val="none" w:sz="0" w:space="0" w:color="auto"/>
        <w:left w:val="none" w:sz="0" w:space="0" w:color="auto"/>
        <w:bottom w:val="none" w:sz="0" w:space="0" w:color="auto"/>
        <w:right w:val="none" w:sz="0" w:space="0" w:color="auto"/>
      </w:divBdr>
      <w:divsChild>
        <w:div w:id="1331055909">
          <w:marLeft w:val="0"/>
          <w:marRight w:val="0"/>
          <w:marTop w:val="0"/>
          <w:marBottom w:val="0"/>
          <w:divBdr>
            <w:top w:val="none" w:sz="0" w:space="0" w:color="auto"/>
            <w:left w:val="none" w:sz="0" w:space="0" w:color="auto"/>
            <w:bottom w:val="none" w:sz="0" w:space="0" w:color="auto"/>
            <w:right w:val="none" w:sz="0" w:space="0" w:color="auto"/>
          </w:divBdr>
          <w:divsChild>
            <w:div w:id="1998797703">
              <w:marLeft w:val="0"/>
              <w:marRight w:val="0"/>
              <w:marTop w:val="0"/>
              <w:marBottom w:val="0"/>
              <w:divBdr>
                <w:top w:val="none" w:sz="0" w:space="0" w:color="auto"/>
                <w:left w:val="none" w:sz="0" w:space="0" w:color="auto"/>
                <w:bottom w:val="none" w:sz="0" w:space="0" w:color="auto"/>
                <w:right w:val="none" w:sz="0" w:space="0" w:color="auto"/>
              </w:divBdr>
              <w:divsChild>
                <w:div w:id="1681083514">
                  <w:marLeft w:val="0"/>
                  <w:marRight w:val="0"/>
                  <w:marTop w:val="0"/>
                  <w:marBottom w:val="0"/>
                  <w:divBdr>
                    <w:top w:val="none" w:sz="0" w:space="0" w:color="auto"/>
                    <w:left w:val="none" w:sz="0" w:space="0" w:color="auto"/>
                    <w:bottom w:val="none" w:sz="0" w:space="0" w:color="auto"/>
                    <w:right w:val="none" w:sz="0" w:space="0" w:color="auto"/>
                  </w:divBdr>
                  <w:divsChild>
                    <w:div w:id="610743022">
                      <w:marLeft w:val="0"/>
                      <w:marRight w:val="0"/>
                      <w:marTop w:val="0"/>
                      <w:marBottom w:val="0"/>
                      <w:divBdr>
                        <w:top w:val="none" w:sz="0" w:space="0" w:color="auto"/>
                        <w:left w:val="none" w:sz="0" w:space="0" w:color="auto"/>
                        <w:bottom w:val="none" w:sz="0" w:space="0" w:color="auto"/>
                        <w:right w:val="none" w:sz="0" w:space="0" w:color="auto"/>
                      </w:divBdr>
                      <w:divsChild>
                        <w:div w:id="1836604637">
                          <w:marLeft w:val="0"/>
                          <w:marRight w:val="0"/>
                          <w:marTop w:val="0"/>
                          <w:marBottom w:val="0"/>
                          <w:divBdr>
                            <w:top w:val="none" w:sz="0" w:space="0" w:color="auto"/>
                            <w:left w:val="none" w:sz="0" w:space="0" w:color="auto"/>
                            <w:bottom w:val="none" w:sz="0" w:space="0" w:color="auto"/>
                            <w:right w:val="none" w:sz="0" w:space="0" w:color="auto"/>
                          </w:divBdr>
                          <w:divsChild>
                            <w:div w:id="8449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620660">
      <w:bodyDiv w:val="1"/>
      <w:marLeft w:val="0"/>
      <w:marRight w:val="0"/>
      <w:marTop w:val="0"/>
      <w:marBottom w:val="0"/>
      <w:divBdr>
        <w:top w:val="none" w:sz="0" w:space="0" w:color="auto"/>
        <w:left w:val="none" w:sz="0" w:space="0" w:color="auto"/>
        <w:bottom w:val="none" w:sz="0" w:space="0" w:color="auto"/>
        <w:right w:val="none" w:sz="0" w:space="0" w:color="auto"/>
      </w:divBdr>
    </w:div>
    <w:div w:id="1192181865">
      <w:bodyDiv w:val="1"/>
      <w:marLeft w:val="0"/>
      <w:marRight w:val="0"/>
      <w:marTop w:val="0"/>
      <w:marBottom w:val="0"/>
      <w:divBdr>
        <w:top w:val="none" w:sz="0" w:space="0" w:color="auto"/>
        <w:left w:val="none" w:sz="0" w:space="0" w:color="auto"/>
        <w:bottom w:val="none" w:sz="0" w:space="0" w:color="auto"/>
        <w:right w:val="none" w:sz="0" w:space="0" w:color="auto"/>
      </w:divBdr>
      <w:divsChild>
        <w:div w:id="1268925516">
          <w:marLeft w:val="0"/>
          <w:marRight w:val="0"/>
          <w:marTop w:val="0"/>
          <w:marBottom w:val="0"/>
          <w:divBdr>
            <w:top w:val="none" w:sz="0" w:space="0" w:color="auto"/>
            <w:left w:val="none" w:sz="0" w:space="0" w:color="auto"/>
            <w:bottom w:val="none" w:sz="0" w:space="0" w:color="auto"/>
            <w:right w:val="none" w:sz="0" w:space="0" w:color="auto"/>
          </w:divBdr>
          <w:divsChild>
            <w:div w:id="1237782848">
              <w:marLeft w:val="0"/>
              <w:marRight w:val="0"/>
              <w:marTop w:val="0"/>
              <w:marBottom w:val="0"/>
              <w:divBdr>
                <w:top w:val="none" w:sz="0" w:space="0" w:color="auto"/>
                <w:left w:val="none" w:sz="0" w:space="0" w:color="auto"/>
                <w:bottom w:val="none" w:sz="0" w:space="0" w:color="auto"/>
                <w:right w:val="none" w:sz="0" w:space="0" w:color="auto"/>
              </w:divBdr>
              <w:divsChild>
                <w:div w:id="1548489654">
                  <w:marLeft w:val="0"/>
                  <w:marRight w:val="0"/>
                  <w:marTop w:val="0"/>
                  <w:marBottom w:val="0"/>
                  <w:divBdr>
                    <w:top w:val="none" w:sz="0" w:space="0" w:color="auto"/>
                    <w:left w:val="none" w:sz="0" w:space="0" w:color="auto"/>
                    <w:bottom w:val="none" w:sz="0" w:space="0" w:color="auto"/>
                    <w:right w:val="none" w:sz="0" w:space="0" w:color="auto"/>
                  </w:divBdr>
                  <w:divsChild>
                    <w:div w:id="329522834">
                      <w:marLeft w:val="0"/>
                      <w:marRight w:val="0"/>
                      <w:marTop w:val="0"/>
                      <w:marBottom w:val="0"/>
                      <w:divBdr>
                        <w:top w:val="none" w:sz="0" w:space="0" w:color="auto"/>
                        <w:left w:val="none" w:sz="0" w:space="0" w:color="auto"/>
                        <w:bottom w:val="none" w:sz="0" w:space="0" w:color="auto"/>
                        <w:right w:val="none" w:sz="0" w:space="0" w:color="auto"/>
                      </w:divBdr>
                      <w:divsChild>
                        <w:div w:id="760100465">
                          <w:marLeft w:val="0"/>
                          <w:marRight w:val="0"/>
                          <w:marTop w:val="0"/>
                          <w:marBottom w:val="0"/>
                          <w:divBdr>
                            <w:top w:val="none" w:sz="0" w:space="0" w:color="auto"/>
                            <w:left w:val="none" w:sz="0" w:space="0" w:color="auto"/>
                            <w:bottom w:val="none" w:sz="0" w:space="0" w:color="auto"/>
                            <w:right w:val="none" w:sz="0" w:space="0" w:color="auto"/>
                          </w:divBdr>
                          <w:divsChild>
                            <w:div w:id="1537351183">
                              <w:marLeft w:val="0"/>
                              <w:marRight w:val="0"/>
                              <w:marTop w:val="0"/>
                              <w:marBottom w:val="0"/>
                              <w:divBdr>
                                <w:top w:val="none" w:sz="0" w:space="0" w:color="auto"/>
                                <w:left w:val="none" w:sz="0" w:space="0" w:color="auto"/>
                                <w:bottom w:val="none" w:sz="0" w:space="0" w:color="auto"/>
                                <w:right w:val="none" w:sz="0" w:space="0" w:color="auto"/>
                              </w:divBdr>
                              <w:divsChild>
                                <w:div w:id="428431899">
                                  <w:marLeft w:val="0"/>
                                  <w:marRight w:val="0"/>
                                  <w:marTop w:val="0"/>
                                  <w:marBottom w:val="0"/>
                                  <w:divBdr>
                                    <w:top w:val="none" w:sz="0" w:space="0" w:color="auto"/>
                                    <w:left w:val="none" w:sz="0" w:space="0" w:color="auto"/>
                                    <w:bottom w:val="none" w:sz="0" w:space="0" w:color="auto"/>
                                    <w:right w:val="none" w:sz="0" w:space="0" w:color="auto"/>
                                  </w:divBdr>
                                  <w:divsChild>
                                    <w:div w:id="408505353">
                                      <w:marLeft w:val="0"/>
                                      <w:marRight w:val="0"/>
                                      <w:marTop w:val="0"/>
                                      <w:marBottom w:val="0"/>
                                      <w:divBdr>
                                        <w:top w:val="none" w:sz="0" w:space="0" w:color="auto"/>
                                        <w:left w:val="none" w:sz="0" w:space="0" w:color="auto"/>
                                        <w:bottom w:val="none" w:sz="0" w:space="0" w:color="auto"/>
                                        <w:right w:val="none" w:sz="0" w:space="0" w:color="auto"/>
                                      </w:divBdr>
                                      <w:divsChild>
                                        <w:div w:id="1659726666">
                                          <w:marLeft w:val="0"/>
                                          <w:marRight w:val="0"/>
                                          <w:marTop w:val="0"/>
                                          <w:marBottom w:val="0"/>
                                          <w:divBdr>
                                            <w:top w:val="none" w:sz="0" w:space="0" w:color="auto"/>
                                            <w:left w:val="none" w:sz="0" w:space="0" w:color="auto"/>
                                            <w:bottom w:val="none" w:sz="0" w:space="0" w:color="auto"/>
                                            <w:right w:val="none" w:sz="0" w:space="0" w:color="auto"/>
                                          </w:divBdr>
                                          <w:divsChild>
                                            <w:div w:id="121926530">
                                              <w:marLeft w:val="0"/>
                                              <w:marRight w:val="0"/>
                                              <w:marTop w:val="0"/>
                                              <w:marBottom w:val="134"/>
                                              <w:divBdr>
                                                <w:top w:val="single" w:sz="6" w:space="0" w:color="F5F5F5"/>
                                                <w:left w:val="single" w:sz="6" w:space="0" w:color="F5F5F5"/>
                                                <w:bottom w:val="single" w:sz="6" w:space="0" w:color="F5F5F5"/>
                                                <w:right w:val="single" w:sz="6" w:space="0" w:color="F5F5F5"/>
                                              </w:divBdr>
                                              <w:divsChild>
                                                <w:div w:id="92820533">
                                                  <w:marLeft w:val="0"/>
                                                  <w:marRight w:val="0"/>
                                                  <w:marTop w:val="0"/>
                                                  <w:marBottom w:val="134"/>
                                                  <w:divBdr>
                                                    <w:top w:val="single" w:sz="6" w:space="0" w:color="F5F5F5"/>
                                                    <w:left w:val="single" w:sz="6" w:space="0" w:color="F5F5F5"/>
                                                    <w:bottom w:val="single" w:sz="6" w:space="0" w:color="F5F5F5"/>
                                                    <w:right w:val="single" w:sz="6" w:space="0" w:color="F5F5F5"/>
                                                  </w:divBdr>
                                                  <w:divsChild>
                                                    <w:div w:id="21471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8274487">
      <w:bodyDiv w:val="1"/>
      <w:marLeft w:val="0"/>
      <w:marRight w:val="0"/>
      <w:marTop w:val="0"/>
      <w:marBottom w:val="0"/>
      <w:divBdr>
        <w:top w:val="none" w:sz="0" w:space="0" w:color="auto"/>
        <w:left w:val="none" w:sz="0" w:space="0" w:color="auto"/>
        <w:bottom w:val="none" w:sz="0" w:space="0" w:color="auto"/>
        <w:right w:val="none" w:sz="0" w:space="0" w:color="auto"/>
      </w:divBdr>
    </w:div>
    <w:div w:id="1577090195">
      <w:bodyDiv w:val="1"/>
      <w:marLeft w:val="0"/>
      <w:marRight w:val="0"/>
      <w:marTop w:val="0"/>
      <w:marBottom w:val="0"/>
      <w:divBdr>
        <w:top w:val="none" w:sz="0" w:space="0" w:color="auto"/>
        <w:left w:val="none" w:sz="0" w:space="0" w:color="auto"/>
        <w:bottom w:val="none" w:sz="0" w:space="0" w:color="auto"/>
        <w:right w:val="none" w:sz="0" w:space="0" w:color="auto"/>
      </w:divBdr>
      <w:divsChild>
        <w:div w:id="309095180">
          <w:marLeft w:val="0"/>
          <w:marRight w:val="0"/>
          <w:marTop w:val="0"/>
          <w:marBottom w:val="0"/>
          <w:divBdr>
            <w:top w:val="none" w:sz="0" w:space="0" w:color="auto"/>
            <w:left w:val="none" w:sz="0" w:space="0" w:color="auto"/>
            <w:bottom w:val="none" w:sz="0" w:space="0" w:color="auto"/>
            <w:right w:val="none" w:sz="0" w:space="0" w:color="auto"/>
          </w:divBdr>
          <w:divsChild>
            <w:div w:id="2056195320">
              <w:marLeft w:val="0"/>
              <w:marRight w:val="0"/>
              <w:marTop w:val="0"/>
              <w:marBottom w:val="0"/>
              <w:divBdr>
                <w:top w:val="none" w:sz="0" w:space="0" w:color="auto"/>
                <w:left w:val="none" w:sz="0" w:space="0" w:color="auto"/>
                <w:bottom w:val="none" w:sz="0" w:space="0" w:color="auto"/>
                <w:right w:val="none" w:sz="0" w:space="0" w:color="auto"/>
              </w:divBdr>
              <w:divsChild>
                <w:div w:id="282275800">
                  <w:marLeft w:val="0"/>
                  <w:marRight w:val="0"/>
                  <w:marTop w:val="0"/>
                  <w:marBottom w:val="0"/>
                  <w:divBdr>
                    <w:top w:val="none" w:sz="0" w:space="0" w:color="auto"/>
                    <w:left w:val="none" w:sz="0" w:space="0" w:color="auto"/>
                    <w:bottom w:val="none" w:sz="0" w:space="0" w:color="auto"/>
                    <w:right w:val="none" w:sz="0" w:space="0" w:color="auto"/>
                  </w:divBdr>
                  <w:divsChild>
                    <w:div w:id="439953691">
                      <w:marLeft w:val="0"/>
                      <w:marRight w:val="0"/>
                      <w:marTop w:val="0"/>
                      <w:marBottom w:val="0"/>
                      <w:divBdr>
                        <w:top w:val="none" w:sz="0" w:space="0" w:color="auto"/>
                        <w:left w:val="none" w:sz="0" w:space="0" w:color="auto"/>
                        <w:bottom w:val="none" w:sz="0" w:space="0" w:color="auto"/>
                        <w:right w:val="none" w:sz="0" w:space="0" w:color="auto"/>
                      </w:divBdr>
                      <w:divsChild>
                        <w:div w:id="1742407204">
                          <w:marLeft w:val="0"/>
                          <w:marRight w:val="0"/>
                          <w:marTop w:val="0"/>
                          <w:marBottom w:val="0"/>
                          <w:divBdr>
                            <w:top w:val="none" w:sz="0" w:space="0" w:color="auto"/>
                            <w:left w:val="none" w:sz="0" w:space="0" w:color="auto"/>
                            <w:bottom w:val="none" w:sz="0" w:space="0" w:color="auto"/>
                            <w:right w:val="none" w:sz="0" w:space="0" w:color="auto"/>
                          </w:divBdr>
                          <w:divsChild>
                            <w:div w:id="2082633806">
                              <w:marLeft w:val="0"/>
                              <w:marRight w:val="0"/>
                              <w:marTop w:val="0"/>
                              <w:marBottom w:val="0"/>
                              <w:divBdr>
                                <w:top w:val="none" w:sz="0" w:space="0" w:color="auto"/>
                                <w:left w:val="none" w:sz="0" w:space="0" w:color="auto"/>
                                <w:bottom w:val="none" w:sz="0" w:space="0" w:color="auto"/>
                                <w:right w:val="none" w:sz="0" w:space="0" w:color="auto"/>
                              </w:divBdr>
                              <w:divsChild>
                                <w:div w:id="284893893">
                                  <w:marLeft w:val="0"/>
                                  <w:marRight w:val="0"/>
                                  <w:marTop w:val="0"/>
                                  <w:marBottom w:val="0"/>
                                  <w:divBdr>
                                    <w:top w:val="none" w:sz="0" w:space="0" w:color="auto"/>
                                    <w:left w:val="none" w:sz="0" w:space="0" w:color="auto"/>
                                    <w:bottom w:val="none" w:sz="0" w:space="0" w:color="auto"/>
                                    <w:right w:val="none" w:sz="0" w:space="0" w:color="auto"/>
                                  </w:divBdr>
                                  <w:divsChild>
                                    <w:div w:id="1600142784">
                                      <w:marLeft w:val="0"/>
                                      <w:marRight w:val="0"/>
                                      <w:marTop w:val="0"/>
                                      <w:marBottom w:val="0"/>
                                      <w:divBdr>
                                        <w:top w:val="none" w:sz="0" w:space="0" w:color="auto"/>
                                        <w:left w:val="none" w:sz="0" w:space="0" w:color="auto"/>
                                        <w:bottom w:val="none" w:sz="0" w:space="0" w:color="auto"/>
                                        <w:right w:val="none" w:sz="0" w:space="0" w:color="auto"/>
                                      </w:divBdr>
                                      <w:divsChild>
                                        <w:div w:id="1609389098">
                                          <w:marLeft w:val="0"/>
                                          <w:marRight w:val="0"/>
                                          <w:marTop w:val="0"/>
                                          <w:marBottom w:val="0"/>
                                          <w:divBdr>
                                            <w:top w:val="none" w:sz="0" w:space="0" w:color="auto"/>
                                            <w:left w:val="none" w:sz="0" w:space="0" w:color="auto"/>
                                            <w:bottom w:val="none" w:sz="0" w:space="0" w:color="auto"/>
                                            <w:right w:val="none" w:sz="0" w:space="0" w:color="auto"/>
                                          </w:divBdr>
                                          <w:divsChild>
                                            <w:div w:id="2129811495">
                                              <w:marLeft w:val="0"/>
                                              <w:marRight w:val="0"/>
                                              <w:marTop w:val="0"/>
                                              <w:marBottom w:val="134"/>
                                              <w:divBdr>
                                                <w:top w:val="single" w:sz="6" w:space="0" w:color="F5F5F5"/>
                                                <w:left w:val="single" w:sz="6" w:space="0" w:color="F5F5F5"/>
                                                <w:bottom w:val="single" w:sz="6" w:space="0" w:color="F5F5F5"/>
                                                <w:right w:val="single" w:sz="6" w:space="0" w:color="F5F5F5"/>
                                              </w:divBdr>
                                              <w:divsChild>
                                                <w:div w:id="1570923734">
                                                  <w:marLeft w:val="0"/>
                                                  <w:marRight w:val="0"/>
                                                  <w:marTop w:val="0"/>
                                                  <w:marBottom w:val="134"/>
                                                  <w:divBdr>
                                                    <w:top w:val="single" w:sz="6" w:space="0" w:color="F5F5F5"/>
                                                    <w:left w:val="single" w:sz="6" w:space="0" w:color="F5F5F5"/>
                                                    <w:bottom w:val="single" w:sz="6" w:space="0" w:color="F5F5F5"/>
                                                    <w:right w:val="single" w:sz="6" w:space="0" w:color="F5F5F5"/>
                                                  </w:divBdr>
                                                  <w:divsChild>
                                                    <w:div w:id="18971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252402">
      <w:bodyDiv w:val="1"/>
      <w:marLeft w:val="0"/>
      <w:marRight w:val="0"/>
      <w:marTop w:val="0"/>
      <w:marBottom w:val="0"/>
      <w:divBdr>
        <w:top w:val="none" w:sz="0" w:space="0" w:color="auto"/>
        <w:left w:val="none" w:sz="0" w:space="0" w:color="auto"/>
        <w:bottom w:val="none" w:sz="0" w:space="0" w:color="auto"/>
        <w:right w:val="none" w:sz="0" w:space="0" w:color="auto"/>
      </w:divBdr>
    </w:div>
    <w:div w:id="1899971085">
      <w:bodyDiv w:val="1"/>
      <w:marLeft w:val="0"/>
      <w:marRight w:val="0"/>
      <w:marTop w:val="0"/>
      <w:marBottom w:val="0"/>
      <w:divBdr>
        <w:top w:val="none" w:sz="0" w:space="0" w:color="auto"/>
        <w:left w:val="none" w:sz="0" w:space="0" w:color="auto"/>
        <w:bottom w:val="none" w:sz="0" w:space="0" w:color="auto"/>
        <w:right w:val="none" w:sz="0" w:space="0" w:color="auto"/>
      </w:divBdr>
      <w:divsChild>
        <w:div w:id="680741776">
          <w:marLeft w:val="0"/>
          <w:marRight w:val="0"/>
          <w:marTop w:val="0"/>
          <w:marBottom w:val="0"/>
          <w:divBdr>
            <w:top w:val="none" w:sz="0" w:space="0" w:color="auto"/>
            <w:left w:val="none" w:sz="0" w:space="0" w:color="auto"/>
            <w:bottom w:val="none" w:sz="0" w:space="0" w:color="auto"/>
            <w:right w:val="none" w:sz="0" w:space="0" w:color="auto"/>
          </w:divBdr>
          <w:divsChild>
            <w:div w:id="2008704585">
              <w:marLeft w:val="0"/>
              <w:marRight w:val="0"/>
              <w:marTop w:val="0"/>
              <w:marBottom w:val="0"/>
              <w:divBdr>
                <w:top w:val="none" w:sz="0" w:space="0" w:color="auto"/>
                <w:left w:val="none" w:sz="0" w:space="0" w:color="auto"/>
                <w:bottom w:val="none" w:sz="0" w:space="0" w:color="auto"/>
                <w:right w:val="none" w:sz="0" w:space="0" w:color="auto"/>
              </w:divBdr>
              <w:divsChild>
                <w:div w:id="1451629329">
                  <w:marLeft w:val="0"/>
                  <w:marRight w:val="0"/>
                  <w:marTop w:val="0"/>
                  <w:marBottom w:val="0"/>
                  <w:divBdr>
                    <w:top w:val="none" w:sz="0" w:space="0" w:color="auto"/>
                    <w:left w:val="none" w:sz="0" w:space="0" w:color="auto"/>
                    <w:bottom w:val="none" w:sz="0" w:space="0" w:color="auto"/>
                    <w:right w:val="none" w:sz="0" w:space="0" w:color="auto"/>
                  </w:divBdr>
                  <w:divsChild>
                    <w:div w:id="1367558615">
                      <w:marLeft w:val="0"/>
                      <w:marRight w:val="0"/>
                      <w:marTop w:val="0"/>
                      <w:marBottom w:val="0"/>
                      <w:divBdr>
                        <w:top w:val="none" w:sz="0" w:space="0" w:color="auto"/>
                        <w:left w:val="none" w:sz="0" w:space="0" w:color="auto"/>
                        <w:bottom w:val="none" w:sz="0" w:space="0" w:color="auto"/>
                        <w:right w:val="none" w:sz="0" w:space="0" w:color="auto"/>
                      </w:divBdr>
                      <w:divsChild>
                        <w:div w:id="2095589945">
                          <w:marLeft w:val="0"/>
                          <w:marRight w:val="0"/>
                          <w:marTop w:val="0"/>
                          <w:marBottom w:val="0"/>
                          <w:divBdr>
                            <w:top w:val="none" w:sz="0" w:space="0" w:color="auto"/>
                            <w:left w:val="none" w:sz="0" w:space="0" w:color="auto"/>
                            <w:bottom w:val="none" w:sz="0" w:space="0" w:color="auto"/>
                            <w:right w:val="none" w:sz="0" w:space="0" w:color="auto"/>
                          </w:divBdr>
                          <w:divsChild>
                            <w:div w:id="33168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439853">
      <w:bodyDiv w:val="1"/>
      <w:marLeft w:val="0"/>
      <w:marRight w:val="0"/>
      <w:marTop w:val="0"/>
      <w:marBottom w:val="0"/>
      <w:divBdr>
        <w:top w:val="none" w:sz="0" w:space="0" w:color="auto"/>
        <w:left w:val="none" w:sz="0" w:space="0" w:color="auto"/>
        <w:bottom w:val="none" w:sz="0" w:space="0" w:color="auto"/>
        <w:right w:val="none" w:sz="0" w:space="0" w:color="auto"/>
      </w:divBdr>
      <w:divsChild>
        <w:div w:id="1721052216">
          <w:marLeft w:val="0"/>
          <w:marRight w:val="0"/>
          <w:marTop w:val="0"/>
          <w:marBottom w:val="0"/>
          <w:divBdr>
            <w:top w:val="none" w:sz="0" w:space="0" w:color="auto"/>
            <w:left w:val="none" w:sz="0" w:space="0" w:color="auto"/>
            <w:bottom w:val="none" w:sz="0" w:space="0" w:color="auto"/>
            <w:right w:val="none" w:sz="0" w:space="0" w:color="auto"/>
          </w:divBdr>
          <w:divsChild>
            <w:div w:id="627129077">
              <w:marLeft w:val="0"/>
              <w:marRight w:val="0"/>
              <w:marTop w:val="0"/>
              <w:marBottom w:val="0"/>
              <w:divBdr>
                <w:top w:val="none" w:sz="0" w:space="0" w:color="auto"/>
                <w:left w:val="none" w:sz="0" w:space="0" w:color="auto"/>
                <w:bottom w:val="none" w:sz="0" w:space="0" w:color="auto"/>
                <w:right w:val="none" w:sz="0" w:space="0" w:color="auto"/>
              </w:divBdr>
              <w:divsChild>
                <w:div w:id="1357151692">
                  <w:marLeft w:val="0"/>
                  <w:marRight w:val="0"/>
                  <w:marTop w:val="0"/>
                  <w:marBottom w:val="0"/>
                  <w:divBdr>
                    <w:top w:val="none" w:sz="0" w:space="0" w:color="auto"/>
                    <w:left w:val="none" w:sz="0" w:space="0" w:color="auto"/>
                    <w:bottom w:val="none" w:sz="0" w:space="0" w:color="auto"/>
                    <w:right w:val="none" w:sz="0" w:space="0" w:color="auto"/>
                  </w:divBdr>
                  <w:divsChild>
                    <w:div w:id="1572697335">
                      <w:marLeft w:val="0"/>
                      <w:marRight w:val="0"/>
                      <w:marTop w:val="0"/>
                      <w:marBottom w:val="0"/>
                      <w:divBdr>
                        <w:top w:val="none" w:sz="0" w:space="0" w:color="auto"/>
                        <w:left w:val="none" w:sz="0" w:space="0" w:color="auto"/>
                        <w:bottom w:val="none" w:sz="0" w:space="0" w:color="auto"/>
                        <w:right w:val="none" w:sz="0" w:space="0" w:color="auto"/>
                      </w:divBdr>
                      <w:divsChild>
                        <w:div w:id="791048659">
                          <w:marLeft w:val="0"/>
                          <w:marRight w:val="0"/>
                          <w:marTop w:val="0"/>
                          <w:marBottom w:val="0"/>
                          <w:divBdr>
                            <w:top w:val="none" w:sz="0" w:space="0" w:color="auto"/>
                            <w:left w:val="none" w:sz="0" w:space="0" w:color="auto"/>
                            <w:bottom w:val="none" w:sz="0" w:space="0" w:color="auto"/>
                            <w:right w:val="none" w:sz="0" w:space="0" w:color="auto"/>
                          </w:divBdr>
                          <w:divsChild>
                            <w:div w:id="1221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19</Pages>
  <Words>4405</Words>
  <Characters>25113</Characters>
  <Application>Microsoft Office Word</Application>
  <DocSecurity>0</DocSecurity>
  <Lines>209</Lines>
  <Paragraphs>58</Paragraphs>
  <ScaleCrop>false</ScaleCrop>
  <HeadingPairs>
    <vt:vector size="2" baseType="variant">
      <vt:variant>
        <vt:lpstr>Titre</vt:lpstr>
      </vt:variant>
      <vt:variant>
        <vt:i4>1</vt:i4>
      </vt:variant>
    </vt:vector>
  </HeadingPairs>
  <TitlesOfParts>
    <vt:vector size="1" baseType="lpstr">
      <vt:lpstr>Modèle de règlement municipal sur l'utilisation de l'eau potable</vt:lpstr>
    </vt:vector>
  </TitlesOfParts>
  <Company>MAMSL</Company>
  <LinksUpToDate>false</LinksUpToDate>
  <CharactersWithSpaces>29460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règlement municipal sur l'utilisation de l'eau potable</dc:title>
  <dc:subject/>
  <dc:creator>Ministère des Affaires municipales, des Régions et de l'Occupation du territoire</dc:creator>
  <cp:keywords/>
  <dc:description/>
  <cp:lastModifiedBy>Pierre-Olivier kwemi</cp:lastModifiedBy>
  <cp:revision>20</cp:revision>
  <cp:lastPrinted>2015-08-26T13:53:00Z</cp:lastPrinted>
  <dcterms:created xsi:type="dcterms:W3CDTF">2015-08-04T19:11:00Z</dcterms:created>
  <dcterms:modified xsi:type="dcterms:W3CDTF">2020-06-23T18:28:00Z</dcterms:modified>
</cp:coreProperties>
</file>